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ayout w:type="fixed"/>
        <w:tblLook w:val="0000" w:firstRow="0" w:lastRow="0" w:firstColumn="0" w:lastColumn="0" w:noHBand="0" w:noVBand="0"/>
      </w:tblPr>
      <w:tblGrid>
        <w:gridCol w:w="2220"/>
        <w:gridCol w:w="6985"/>
      </w:tblGrid>
      <w:tr w:rsidR="00F8603E" w:rsidRPr="005E3AA6">
        <w:trPr>
          <w:trHeight w:val="375"/>
        </w:trPr>
        <w:tc>
          <w:tcPr>
            <w:tcW w:w="2220"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rPr>
                <w:lang w:val="sr-Cyrl-CS"/>
              </w:rPr>
            </w:pPr>
            <w:bookmarkStart w:id="0" w:name="_GoBack"/>
            <w:bookmarkEnd w:id="0"/>
            <w:r w:rsidRPr="005E3AA6">
              <w:rPr>
                <w:lang w:val="sr-Cyrl-CS"/>
              </w:rPr>
              <w:t>Наручилац</w:t>
            </w:r>
          </w:p>
          <w:p w:rsidR="00F8603E" w:rsidRPr="005E3AA6" w:rsidRDefault="00F8603E">
            <w:pPr>
              <w:rPr>
                <w:lang w:val="sr-Cyrl-CS"/>
              </w:rPr>
            </w:pPr>
          </w:p>
        </w:tc>
        <w:tc>
          <w:tcPr>
            <w:tcW w:w="6985"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6D689E" w:rsidP="003652C2">
            <w:r w:rsidRPr="005E3AA6">
              <w:rPr>
                <w:b/>
              </w:rPr>
              <w:t>Основна школа „Светозар Милетић“</w:t>
            </w:r>
          </w:p>
        </w:tc>
      </w:tr>
      <w:tr w:rsidR="00F8603E" w:rsidRPr="005E3AA6">
        <w:trPr>
          <w:trHeight w:val="690"/>
        </w:trPr>
        <w:tc>
          <w:tcPr>
            <w:tcW w:w="2220" w:type="dxa"/>
            <w:tcBorders>
              <w:top w:val="single" w:sz="4" w:space="0" w:color="000000"/>
              <w:left w:val="single" w:sz="4" w:space="0" w:color="000000"/>
              <w:bottom w:val="single" w:sz="4" w:space="0" w:color="000000"/>
            </w:tcBorders>
            <w:shd w:val="clear" w:color="auto" w:fill="auto"/>
          </w:tcPr>
          <w:p w:rsidR="00F8603E" w:rsidRPr="005E3AA6" w:rsidRDefault="00F8603E">
            <w:pPr>
              <w:rPr>
                <w:lang w:val="sr-Cyrl-CS"/>
              </w:rPr>
            </w:pPr>
            <w:r w:rsidRPr="005E3AA6">
              <w:rPr>
                <w:lang w:val="sr-Cyrl-CS"/>
              </w:rPr>
              <w:t>Адреса наручиоца</w:t>
            </w:r>
          </w:p>
        </w:tc>
        <w:tc>
          <w:tcPr>
            <w:tcW w:w="6985" w:type="dxa"/>
            <w:tcBorders>
              <w:top w:val="single" w:sz="4" w:space="0" w:color="000000"/>
              <w:left w:val="single" w:sz="4" w:space="0" w:color="000000"/>
              <w:bottom w:val="single" w:sz="4" w:space="0" w:color="000000"/>
              <w:right w:val="single" w:sz="4" w:space="0" w:color="000000"/>
            </w:tcBorders>
            <w:shd w:val="clear" w:color="auto" w:fill="auto"/>
          </w:tcPr>
          <w:p w:rsidR="006D689E" w:rsidRPr="005E3AA6" w:rsidRDefault="006D689E" w:rsidP="001946F0">
            <w:pPr>
              <w:pStyle w:val="Footer"/>
              <w:tabs>
                <w:tab w:val="left" w:pos="284"/>
                <w:tab w:val="left" w:pos="3686"/>
              </w:tabs>
              <w:spacing w:line="240" w:lineRule="auto"/>
              <w:rPr>
                <w:b/>
                <w:lang w:val="sr-Cyrl-CS"/>
              </w:rPr>
            </w:pPr>
            <w:r w:rsidRPr="005E3AA6">
              <w:rPr>
                <w:b/>
                <w:lang w:val="sr-Cyrl-CS"/>
              </w:rPr>
              <w:t>Милоша Црњ</w:t>
            </w:r>
            <w:r w:rsidR="00B2754A">
              <w:rPr>
                <w:b/>
              </w:rPr>
              <w:t>a</w:t>
            </w:r>
            <w:r w:rsidRPr="005E3AA6">
              <w:rPr>
                <w:b/>
                <w:lang w:val="sr-Cyrl-CS"/>
              </w:rPr>
              <w:t>нског 3</w:t>
            </w:r>
          </w:p>
          <w:p w:rsidR="00F8603E" w:rsidRPr="005E3AA6" w:rsidRDefault="006D689E" w:rsidP="001946F0">
            <w:pPr>
              <w:pStyle w:val="Footer"/>
              <w:tabs>
                <w:tab w:val="left" w:pos="284"/>
                <w:tab w:val="left" w:pos="3686"/>
              </w:tabs>
              <w:spacing w:line="240" w:lineRule="auto"/>
              <w:rPr>
                <w:b/>
                <w:color w:val="auto"/>
                <w:highlight w:val="red"/>
                <w:lang w:val="sr-Cyrl-CS"/>
              </w:rPr>
            </w:pPr>
            <w:r w:rsidRPr="005E3AA6">
              <w:rPr>
                <w:b/>
                <w:lang w:val="sr-Cyrl-CS"/>
              </w:rPr>
              <w:t>21240</w:t>
            </w:r>
            <w:r w:rsidR="002D55D8" w:rsidRPr="005E3AA6">
              <w:rPr>
                <w:b/>
                <w:lang w:val="sr-Cyrl-CS"/>
              </w:rPr>
              <w:t xml:space="preserve"> Тител</w:t>
            </w:r>
          </w:p>
        </w:tc>
      </w:tr>
      <w:tr w:rsidR="00F8603E" w:rsidRPr="005E3AA6">
        <w:tc>
          <w:tcPr>
            <w:tcW w:w="2220" w:type="dxa"/>
            <w:tcBorders>
              <w:top w:val="single" w:sz="4" w:space="0" w:color="000000"/>
              <w:left w:val="single" w:sz="4" w:space="0" w:color="000000"/>
              <w:bottom w:val="single" w:sz="4" w:space="0" w:color="000000"/>
            </w:tcBorders>
            <w:shd w:val="clear" w:color="auto" w:fill="auto"/>
          </w:tcPr>
          <w:p w:rsidR="00F8603E" w:rsidRPr="005E3AA6" w:rsidRDefault="00F8603E">
            <w:pPr>
              <w:rPr>
                <w:lang w:val="sr-Cyrl-CS"/>
              </w:rPr>
            </w:pPr>
            <w:r w:rsidRPr="005E3AA6">
              <w:rPr>
                <w:lang w:val="sr-Cyrl-CS"/>
              </w:rPr>
              <w:t>ПИБ</w:t>
            </w:r>
          </w:p>
        </w:tc>
        <w:tc>
          <w:tcPr>
            <w:tcW w:w="6985"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D55D8" w:rsidP="006D689E">
            <w:pPr>
              <w:rPr>
                <w:b/>
                <w:lang w:val="sr-Cyrl-CS"/>
              </w:rPr>
            </w:pPr>
            <w:r w:rsidRPr="005E3AA6">
              <w:rPr>
                <w:b/>
                <w:lang w:val="sr-Cyrl-CS"/>
              </w:rPr>
              <w:t>10145</w:t>
            </w:r>
            <w:r w:rsidR="006D689E" w:rsidRPr="005E3AA6">
              <w:rPr>
                <w:b/>
                <w:lang w:val="sr-Cyrl-CS"/>
              </w:rPr>
              <w:t>6803</w:t>
            </w:r>
          </w:p>
        </w:tc>
      </w:tr>
      <w:tr w:rsidR="00F8603E" w:rsidRPr="005E3AA6">
        <w:tc>
          <w:tcPr>
            <w:tcW w:w="2220" w:type="dxa"/>
            <w:tcBorders>
              <w:top w:val="single" w:sz="4" w:space="0" w:color="000000"/>
              <w:left w:val="single" w:sz="4" w:space="0" w:color="000000"/>
              <w:bottom w:val="single" w:sz="4" w:space="0" w:color="000000"/>
            </w:tcBorders>
            <w:shd w:val="clear" w:color="auto" w:fill="auto"/>
          </w:tcPr>
          <w:p w:rsidR="00F8603E" w:rsidRPr="005E3AA6" w:rsidRDefault="00F8603E">
            <w:r w:rsidRPr="005E3AA6">
              <w:rPr>
                <w:lang w:val="sr-Cyrl-CS"/>
              </w:rPr>
              <w:t>Матични број</w:t>
            </w:r>
          </w:p>
        </w:tc>
        <w:tc>
          <w:tcPr>
            <w:tcW w:w="6985"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D55D8" w:rsidP="006D689E">
            <w:pPr>
              <w:rPr>
                <w:b/>
                <w:lang w:val="sr-Cyrl-CS"/>
              </w:rPr>
            </w:pPr>
            <w:r w:rsidRPr="005E3AA6">
              <w:rPr>
                <w:b/>
                <w:lang w:val="sr-Cyrl-CS"/>
              </w:rPr>
              <w:t>08</w:t>
            </w:r>
            <w:r w:rsidR="006D689E" w:rsidRPr="005E3AA6">
              <w:rPr>
                <w:b/>
                <w:lang w:val="sr-Cyrl-CS"/>
              </w:rPr>
              <w:t>050481</w:t>
            </w:r>
          </w:p>
        </w:tc>
      </w:tr>
      <w:tr w:rsidR="00F8603E" w:rsidRPr="005E3AA6">
        <w:tc>
          <w:tcPr>
            <w:tcW w:w="2220" w:type="dxa"/>
            <w:tcBorders>
              <w:top w:val="single" w:sz="4" w:space="0" w:color="000000"/>
              <w:left w:val="single" w:sz="4" w:space="0" w:color="000000"/>
              <w:bottom w:val="single" w:sz="4" w:space="0" w:color="000000"/>
            </w:tcBorders>
            <w:shd w:val="clear" w:color="auto" w:fill="auto"/>
          </w:tcPr>
          <w:p w:rsidR="00F8603E" w:rsidRPr="005E3AA6" w:rsidRDefault="00F8603E">
            <w:r w:rsidRPr="005E3AA6">
              <w:rPr>
                <w:lang w:val="sr-Latn-CS"/>
              </w:rPr>
              <w:t xml:space="preserve">e-mail </w:t>
            </w:r>
            <w:r w:rsidRPr="005E3AA6">
              <w:rPr>
                <w:lang w:val="sr-Cyrl-CS"/>
              </w:rPr>
              <w:t>адреса</w:t>
            </w:r>
          </w:p>
        </w:tc>
        <w:tc>
          <w:tcPr>
            <w:tcW w:w="6985"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B45E2E" w:rsidP="006D689E">
            <w:pPr>
              <w:rPr>
                <w:b/>
              </w:rPr>
            </w:pPr>
            <w:hyperlink r:id="rId9" w:history="1">
              <w:r w:rsidR="00DF616D" w:rsidRPr="00D524D8">
                <w:rPr>
                  <w:rStyle w:val="Hyperlink"/>
                  <w:b/>
                </w:rPr>
                <w:t>ossmt@mts.rs</w:t>
              </w:r>
            </w:hyperlink>
          </w:p>
        </w:tc>
      </w:tr>
      <w:tr w:rsidR="00F8603E" w:rsidRPr="005E3AA6">
        <w:tc>
          <w:tcPr>
            <w:tcW w:w="2220" w:type="dxa"/>
            <w:tcBorders>
              <w:top w:val="single" w:sz="4" w:space="0" w:color="000000"/>
              <w:left w:val="single" w:sz="4" w:space="0" w:color="000000"/>
              <w:bottom w:val="single" w:sz="4" w:space="0" w:color="000000"/>
            </w:tcBorders>
            <w:shd w:val="clear" w:color="auto" w:fill="auto"/>
          </w:tcPr>
          <w:p w:rsidR="00F8603E" w:rsidRPr="005E3AA6" w:rsidRDefault="00142714">
            <w:pPr>
              <w:rPr>
                <w:lang w:val="sr-Cyrl-CS"/>
              </w:rPr>
            </w:pPr>
            <w:r w:rsidRPr="005E3AA6">
              <w:rPr>
                <w:lang w:val="sr-Cyrl-CS"/>
              </w:rPr>
              <w:t>Т</w:t>
            </w:r>
            <w:r w:rsidR="00F8603E" w:rsidRPr="005E3AA6">
              <w:rPr>
                <w:lang w:val="sr-Cyrl-CS"/>
              </w:rPr>
              <w:t>елефон</w:t>
            </w:r>
          </w:p>
        </w:tc>
        <w:tc>
          <w:tcPr>
            <w:tcW w:w="6985"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D55D8" w:rsidP="0009264C">
            <w:pPr>
              <w:rPr>
                <w:b/>
                <w:lang w:val="sr-Latn-CS"/>
              </w:rPr>
            </w:pPr>
            <w:r w:rsidRPr="005E3AA6">
              <w:rPr>
                <w:b/>
                <w:lang w:val="sr-Latn-CS"/>
              </w:rPr>
              <w:t>021/</w:t>
            </w:r>
            <w:r w:rsidR="0009264C">
              <w:rPr>
                <w:b/>
                <w:lang w:val="sr-Latn-CS"/>
              </w:rPr>
              <w:t>29</w:t>
            </w:r>
            <w:r w:rsidRPr="005E3AA6">
              <w:rPr>
                <w:b/>
                <w:lang w:val="sr-Latn-CS"/>
              </w:rPr>
              <w:t>60</w:t>
            </w:r>
            <w:r w:rsidR="0009264C">
              <w:rPr>
                <w:b/>
                <w:lang w:val="sr-Latn-CS"/>
              </w:rPr>
              <w:t>-</w:t>
            </w:r>
            <w:r w:rsidR="006D689E" w:rsidRPr="005E3AA6">
              <w:rPr>
                <w:b/>
                <w:lang w:val="sr-Latn-CS"/>
              </w:rPr>
              <w:t>031</w:t>
            </w:r>
          </w:p>
        </w:tc>
      </w:tr>
    </w:tbl>
    <w:p w:rsidR="00F8603E" w:rsidRPr="005E3AA6" w:rsidRDefault="00F8603E">
      <w:pPr>
        <w:rPr>
          <w:lang w:val="sr-Latn-CS"/>
        </w:rPr>
      </w:pPr>
    </w:p>
    <w:p w:rsidR="00F8603E" w:rsidRPr="005E3AA6" w:rsidRDefault="00F8603E">
      <w:pPr>
        <w:jc w:val="center"/>
        <w:rPr>
          <w:sz w:val="32"/>
          <w:szCs w:val="32"/>
        </w:rPr>
      </w:pPr>
    </w:p>
    <w:p w:rsidR="00F8603E" w:rsidRPr="005E3AA6" w:rsidRDefault="00F8603E" w:rsidP="00142714">
      <w:pPr>
        <w:rPr>
          <w:sz w:val="32"/>
          <w:szCs w:val="32"/>
          <w:lang w:val="sr-Cyrl-CS"/>
        </w:rPr>
      </w:pPr>
    </w:p>
    <w:p w:rsidR="00142714" w:rsidRPr="005E3AA6" w:rsidRDefault="00142714" w:rsidP="00142714">
      <w:pPr>
        <w:rPr>
          <w:sz w:val="32"/>
          <w:szCs w:val="32"/>
          <w:lang w:val="sr-Cyrl-CS"/>
        </w:rPr>
      </w:pPr>
    </w:p>
    <w:p w:rsidR="00F8603E" w:rsidRPr="005E3AA6" w:rsidRDefault="00F8603E">
      <w:pPr>
        <w:shd w:val="clear" w:color="auto" w:fill="C6D9F1"/>
        <w:jc w:val="center"/>
        <w:rPr>
          <w:rFonts w:eastAsia="Arial"/>
          <w:sz w:val="32"/>
          <w:szCs w:val="32"/>
        </w:rPr>
      </w:pPr>
      <w:r w:rsidRPr="005E3AA6">
        <w:rPr>
          <w:sz w:val="32"/>
          <w:szCs w:val="32"/>
        </w:rPr>
        <w:t>КОНКУРСНA ДОКУМЕНТАЦИЈA</w:t>
      </w:r>
    </w:p>
    <w:p w:rsidR="00F8603E" w:rsidRPr="005E3AA6" w:rsidRDefault="00F8603E">
      <w:pPr>
        <w:shd w:val="clear" w:color="auto" w:fill="C6D9F1"/>
        <w:jc w:val="center"/>
        <w:rPr>
          <w:sz w:val="32"/>
          <w:szCs w:val="32"/>
          <w:lang w:val="ru-RU"/>
        </w:rPr>
      </w:pPr>
      <w:r w:rsidRPr="005E3AA6">
        <w:rPr>
          <w:sz w:val="32"/>
          <w:szCs w:val="32"/>
        </w:rPr>
        <w:t>ЗА ЈАВНУ НАБАВКУ МАЛЕ ВРЕДНОСТИ</w:t>
      </w:r>
    </w:p>
    <w:p w:rsidR="00F8603E" w:rsidRPr="005E3AA6" w:rsidRDefault="00F8603E">
      <w:pPr>
        <w:jc w:val="center"/>
        <w:rPr>
          <w:sz w:val="32"/>
          <w:szCs w:val="32"/>
          <w:lang w:val="ru-RU"/>
        </w:rPr>
      </w:pPr>
    </w:p>
    <w:p w:rsidR="00F8603E" w:rsidRPr="005E3AA6" w:rsidRDefault="00F8603E">
      <w:pPr>
        <w:jc w:val="center"/>
        <w:rPr>
          <w:b/>
          <w:bCs/>
          <w:i/>
          <w:iCs/>
          <w:sz w:val="28"/>
          <w:szCs w:val="28"/>
          <w:lang w:val="ru-RU"/>
        </w:rPr>
      </w:pPr>
    </w:p>
    <w:p w:rsidR="0063338A" w:rsidRPr="005E3AA6" w:rsidRDefault="0063338A" w:rsidP="0063338A">
      <w:pPr>
        <w:jc w:val="center"/>
        <w:rPr>
          <w:b/>
          <w:bCs/>
          <w:i/>
          <w:iCs/>
        </w:rPr>
      </w:pPr>
      <w:r w:rsidRPr="005E3AA6">
        <w:rPr>
          <w:b/>
          <w:bCs/>
        </w:rPr>
        <w:t>ЈАВНА НАБАВКА</w:t>
      </w:r>
      <w:r w:rsidR="00872D7E">
        <w:rPr>
          <w:b/>
          <w:bCs/>
        </w:rPr>
        <w:t xml:space="preserve"> РАДОВА</w:t>
      </w:r>
      <w:r w:rsidRPr="005E3AA6">
        <w:rPr>
          <w:b/>
          <w:bCs/>
        </w:rPr>
        <w:t>–</w:t>
      </w:r>
      <w:r w:rsidR="00872D7E">
        <w:rPr>
          <w:b/>
          <w:bCs/>
          <w:lang w:val="sr-Cyrl-CS"/>
        </w:rPr>
        <w:t>АДАПТАЦИЈА ОСВЕТЉЕЊА У ИЗДВОЈЕНИМ ОДЕЉЕЊИМА ШКОЛЕ</w:t>
      </w:r>
    </w:p>
    <w:p w:rsidR="00F8603E" w:rsidRPr="005E3AA6" w:rsidRDefault="00F8603E">
      <w:pPr>
        <w:jc w:val="center"/>
        <w:rPr>
          <w:b/>
          <w:bCs/>
          <w:i/>
          <w:iCs/>
        </w:rPr>
      </w:pPr>
    </w:p>
    <w:p w:rsidR="00F8603E" w:rsidRPr="005E3AA6" w:rsidRDefault="00F8603E">
      <w:pPr>
        <w:jc w:val="center"/>
        <w:rPr>
          <w:b/>
          <w:bCs/>
          <w:i/>
          <w:iCs/>
        </w:rPr>
      </w:pPr>
    </w:p>
    <w:p w:rsidR="00F8603E" w:rsidRPr="005E3AA6" w:rsidRDefault="00F8603E">
      <w:pPr>
        <w:jc w:val="center"/>
        <w:rPr>
          <w:b/>
          <w:bCs/>
          <w:i/>
          <w:iCs/>
        </w:rPr>
      </w:pPr>
    </w:p>
    <w:p w:rsidR="00F8603E" w:rsidRPr="00872D7E" w:rsidRDefault="005C78F3">
      <w:pPr>
        <w:jc w:val="center"/>
        <w:rPr>
          <w:i/>
          <w:iCs/>
          <w:color w:val="0D0D0D" w:themeColor="text1" w:themeTint="F2"/>
        </w:rPr>
      </w:pPr>
      <w:r w:rsidRPr="00872D7E">
        <w:rPr>
          <w:b/>
          <w:bCs/>
          <w:color w:val="0D0D0D" w:themeColor="text1" w:themeTint="F2"/>
        </w:rPr>
        <w:t xml:space="preserve">ЈАВНА НАБАВКА бр. </w:t>
      </w:r>
      <w:r w:rsidR="00872D7E" w:rsidRPr="00872D7E">
        <w:rPr>
          <w:b/>
          <w:bCs/>
          <w:color w:val="0D0D0D" w:themeColor="text1" w:themeTint="F2"/>
        </w:rPr>
        <w:t>1.3.2/2017</w:t>
      </w:r>
    </w:p>
    <w:p w:rsidR="00F8603E" w:rsidRPr="005E3AA6" w:rsidRDefault="00F8603E">
      <w:pPr>
        <w:jc w:val="center"/>
        <w:rPr>
          <w:i/>
          <w:iCs/>
        </w:rPr>
      </w:pPr>
    </w:p>
    <w:p w:rsidR="00F8603E" w:rsidRPr="00ED35C3" w:rsidRDefault="00F8603E">
      <w:pPr>
        <w:jc w:val="center"/>
        <w:rPr>
          <w:iCs/>
        </w:rPr>
      </w:pPr>
    </w:p>
    <w:p w:rsidR="00F8603E" w:rsidRPr="005E3AA6" w:rsidRDefault="00F8603E">
      <w:pPr>
        <w:jc w:val="center"/>
        <w:rPr>
          <w:i/>
          <w:iCs/>
        </w:rPr>
      </w:pPr>
    </w:p>
    <w:p w:rsidR="00F8603E" w:rsidRPr="00ED35C3" w:rsidRDefault="00ED35C3">
      <w:pPr>
        <w:jc w:val="center"/>
        <w:rPr>
          <w:iCs/>
        </w:rPr>
      </w:pPr>
      <w:r>
        <w:rPr>
          <w:iCs/>
        </w:rPr>
        <w:t>ОБЈАВЉЕНО НА ПОРТАЛУ ЈАВНИХ НАБАВКИ</w:t>
      </w:r>
    </w:p>
    <w:p w:rsidR="00F8603E" w:rsidRPr="00233B46" w:rsidRDefault="00ED35C3">
      <w:pPr>
        <w:jc w:val="center"/>
        <w:rPr>
          <w:iCs/>
          <w:color w:val="0D0D0D" w:themeColor="text1" w:themeTint="F2"/>
        </w:rPr>
      </w:pPr>
      <w:r w:rsidRPr="000538A0">
        <w:rPr>
          <w:iCs/>
          <w:color w:val="0D0D0D" w:themeColor="text1" w:themeTint="F2"/>
        </w:rPr>
        <w:t>0</w:t>
      </w:r>
      <w:r w:rsidR="00335237" w:rsidRPr="000538A0">
        <w:rPr>
          <w:iCs/>
          <w:color w:val="0D0D0D" w:themeColor="text1" w:themeTint="F2"/>
        </w:rPr>
        <w:t>8</w:t>
      </w:r>
      <w:r w:rsidRPr="000538A0">
        <w:rPr>
          <w:iCs/>
          <w:color w:val="0D0D0D" w:themeColor="text1" w:themeTint="F2"/>
        </w:rPr>
        <w:t>.08.2017.</w:t>
      </w:r>
      <w:r w:rsidR="00233B46">
        <w:rPr>
          <w:iCs/>
          <w:color w:val="0D0D0D" w:themeColor="text1" w:themeTint="F2"/>
        </w:rPr>
        <w:t xml:space="preserve"> године</w:t>
      </w:r>
    </w:p>
    <w:p w:rsidR="00F8603E" w:rsidRPr="005E3AA6" w:rsidRDefault="00F8603E">
      <w:pPr>
        <w:jc w:val="center"/>
        <w:rPr>
          <w:i/>
          <w:iCs/>
        </w:rPr>
      </w:pPr>
    </w:p>
    <w:tbl>
      <w:tblPr>
        <w:tblW w:w="9322" w:type="dxa"/>
        <w:tblInd w:w="-40" w:type="dxa"/>
        <w:tblLayout w:type="fixed"/>
        <w:tblLook w:val="0000" w:firstRow="0" w:lastRow="0" w:firstColumn="0" w:lastColumn="0" w:noHBand="0" w:noVBand="0"/>
      </w:tblPr>
      <w:tblGrid>
        <w:gridCol w:w="4621"/>
        <w:gridCol w:w="4701"/>
      </w:tblGrid>
      <w:tr w:rsidR="00F8603E" w:rsidRPr="005E3AA6" w:rsidTr="00681A60">
        <w:tc>
          <w:tcPr>
            <w:tcW w:w="4621"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center"/>
              <w:rPr>
                <w:i/>
                <w:iCs/>
              </w:rPr>
            </w:pP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r w:rsidRPr="005E3AA6">
              <w:rPr>
                <w:iCs/>
                <w:lang w:val="sr-Cyrl-CS"/>
              </w:rPr>
              <w:t>Датум и време:</w:t>
            </w:r>
          </w:p>
        </w:tc>
      </w:tr>
      <w:tr w:rsidR="00681A60" w:rsidRPr="005E3AA6" w:rsidTr="00681A60">
        <w:tc>
          <w:tcPr>
            <w:tcW w:w="4621" w:type="dxa"/>
            <w:tcBorders>
              <w:top w:val="single" w:sz="4" w:space="0" w:color="000000"/>
              <w:left w:val="single" w:sz="4" w:space="0" w:color="000000"/>
              <w:bottom w:val="single" w:sz="4" w:space="0" w:color="000000"/>
            </w:tcBorders>
            <w:shd w:val="clear" w:color="auto" w:fill="auto"/>
          </w:tcPr>
          <w:p w:rsidR="00681A60" w:rsidRPr="005E3AA6" w:rsidRDefault="00681A60">
            <w:pPr>
              <w:rPr>
                <w:iCs/>
              </w:rPr>
            </w:pPr>
            <w:r w:rsidRPr="005E3AA6">
              <w:rPr>
                <w:iCs/>
                <w:lang w:val="sr-Cyrl-CS"/>
              </w:rPr>
              <w:t>Крајњирок за достављање понуде:</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681A60" w:rsidRPr="001A396A" w:rsidRDefault="00335237" w:rsidP="00042C1D">
            <w:pPr>
              <w:rPr>
                <w:color w:val="0D0D0D" w:themeColor="text1" w:themeTint="F2"/>
                <w:lang w:val="sr-Cyrl-CS"/>
              </w:rPr>
            </w:pPr>
            <w:r w:rsidRPr="001A396A">
              <w:rPr>
                <w:b/>
                <w:color w:val="0D0D0D" w:themeColor="text1" w:themeTint="F2"/>
                <w:lang w:val="sr-Cyrl-CS"/>
              </w:rPr>
              <w:t>16</w:t>
            </w:r>
            <w:r w:rsidR="00ED35C3" w:rsidRPr="001A396A">
              <w:rPr>
                <w:b/>
                <w:color w:val="0D0D0D" w:themeColor="text1" w:themeTint="F2"/>
                <w:lang w:val="sr-Cyrl-CS"/>
              </w:rPr>
              <w:t>.08</w:t>
            </w:r>
            <w:r w:rsidR="006D689E" w:rsidRPr="001A396A">
              <w:rPr>
                <w:b/>
                <w:color w:val="0D0D0D" w:themeColor="text1" w:themeTint="F2"/>
                <w:lang w:val="sr-Cyrl-CS"/>
              </w:rPr>
              <w:t xml:space="preserve">.2017. </w:t>
            </w:r>
            <w:r w:rsidR="00A42DD8" w:rsidRPr="001A396A">
              <w:rPr>
                <w:color w:val="0D0D0D" w:themeColor="text1" w:themeTint="F2"/>
                <w:lang w:val="sr-Cyrl-CS"/>
              </w:rPr>
              <w:t xml:space="preserve">године до </w:t>
            </w:r>
            <w:r w:rsidR="00A42DD8" w:rsidRPr="001A396A">
              <w:rPr>
                <w:b/>
                <w:color w:val="0D0D0D" w:themeColor="text1" w:themeTint="F2"/>
                <w:lang w:val="sr-Cyrl-CS"/>
              </w:rPr>
              <w:t>1</w:t>
            </w:r>
            <w:r w:rsidR="00042C1D" w:rsidRPr="001A396A">
              <w:rPr>
                <w:b/>
                <w:color w:val="0D0D0D" w:themeColor="text1" w:themeTint="F2"/>
              </w:rPr>
              <w:t>0</w:t>
            </w:r>
            <w:r w:rsidR="00681A60" w:rsidRPr="001A396A">
              <w:rPr>
                <w:b/>
                <w:color w:val="0D0D0D" w:themeColor="text1" w:themeTint="F2"/>
                <w:lang w:val="sr-Cyrl-CS"/>
              </w:rPr>
              <w:t>.00</w:t>
            </w:r>
            <w:r w:rsidR="00681A60" w:rsidRPr="001A396A">
              <w:rPr>
                <w:color w:val="0D0D0D" w:themeColor="text1" w:themeTint="F2"/>
                <w:lang w:val="sr-Cyrl-CS"/>
              </w:rPr>
              <w:t xml:space="preserve"> часова</w:t>
            </w:r>
          </w:p>
        </w:tc>
      </w:tr>
      <w:tr w:rsidR="00681A60" w:rsidRPr="005E3AA6" w:rsidTr="00681A60">
        <w:tc>
          <w:tcPr>
            <w:tcW w:w="4621" w:type="dxa"/>
            <w:tcBorders>
              <w:top w:val="single" w:sz="4" w:space="0" w:color="000000"/>
              <w:left w:val="single" w:sz="4" w:space="0" w:color="000000"/>
              <w:bottom w:val="single" w:sz="4" w:space="0" w:color="000000"/>
            </w:tcBorders>
            <w:shd w:val="clear" w:color="auto" w:fill="auto"/>
          </w:tcPr>
          <w:p w:rsidR="00681A60" w:rsidRPr="005E3AA6" w:rsidRDefault="00681A60">
            <w:pPr>
              <w:rPr>
                <w:iCs/>
              </w:rPr>
            </w:pPr>
            <w:r w:rsidRPr="005E3AA6">
              <w:rPr>
                <w:iCs/>
                <w:lang w:val="sr-Cyrl-CS"/>
              </w:rPr>
              <w:t>Јавно отварање:</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681A60" w:rsidRPr="001A396A" w:rsidRDefault="00ED35C3" w:rsidP="00335237">
            <w:pPr>
              <w:rPr>
                <w:color w:val="0D0D0D" w:themeColor="text1" w:themeTint="F2"/>
                <w:lang w:val="sr-Cyrl-CS"/>
              </w:rPr>
            </w:pPr>
            <w:r w:rsidRPr="001A396A">
              <w:rPr>
                <w:b/>
                <w:color w:val="0D0D0D" w:themeColor="text1" w:themeTint="F2"/>
                <w:lang w:val="sr-Cyrl-CS"/>
              </w:rPr>
              <w:t>1</w:t>
            </w:r>
            <w:r w:rsidR="00335237" w:rsidRPr="001A396A">
              <w:rPr>
                <w:b/>
                <w:color w:val="0D0D0D" w:themeColor="text1" w:themeTint="F2"/>
                <w:lang w:val="sr-Cyrl-CS"/>
              </w:rPr>
              <w:t>6</w:t>
            </w:r>
            <w:r w:rsidR="00681A60" w:rsidRPr="001A396A">
              <w:rPr>
                <w:b/>
                <w:color w:val="0D0D0D" w:themeColor="text1" w:themeTint="F2"/>
                <w:lang w:val="sr-Cyrl-CS"/>
              </w:rPr>
              <w:t>.0</w:t>
            </w:r>
            <w:r w:rsidRPr="001A396A">
              <w:rPr>
                <w:b/>
                <w:color w:val="0D0D0D" w:themeColor="text1" w:themeTint="F2"/>
                <w:lang w:val="sr-Cyrl-CS"/>
              </w:rPr>
              <w:t>8</w:t>
            </w:r>
            <w:r w:rsidR="00681A60" w:rsidRPr="001A396A">
              <w:rPr>
                <w:b/>
                <w:color w:val="0D0D0D" w:themeColor="text1" w:themeTint="F2"/>
                <w:lang w:val="sr-Cyrl-CS"/>
              </w:rPr>
              <w:t>.</w:t>
            </w:r>
            <w:r w:rsidR="00A42DD8" w:rsidRPr="001A396A">
              <w:rPr>
                <w:b/>
                <w:color w:val="0D0D0D" w:themeColor="text1" w:themeTint="F2"/>
                <w:lang w:val="sr-Cyrl-CS"/>
              </w:rPr>
              <w:t>201</w:t>
            </w:r>
            <w:r w:rsidR="006D689E" w:rsidRPr="001A396A">
              <w:rPr>
                <w:b/>
                <w:color w:val="0D0D0D" w:themeColor="text1" w:themeTint="F2"/>
                <w:lang w:val="sr-Cyrl-CS"/>
              </w:rPr>
              <w:t>7</w:t>
            </w:r>
            <w:r w:rsidR="00A42DD8" w:rsidRPr="001A396A">
              <w:rPr>
                <w:b/>
                <w:color w:val="0D0D0D" w:themeColor="text1" w:themeTint="F2"/>
                <w:lang w:val="sr-Cyrl-CS"/>
              </w:rPr>
              <w:t>.</w:t>
            </w:r>
            <w:r w:rsidR="00A42DD8" w:rsidRPr="001A396A">
              <w:rPr>
                <w:color w:val="0D0D0D" w:themeColor="text1" w:themeTint="F2"/>
                <w:lang w:val="sr-Cyrl-CS"/>
              </w:rPr>
              <w:t xml:space="preserve"> године у </w:t>
            </w:r>
            <w:r w:rsidR="00A42DD8" w:rsidRPr="001A396A">
              <w:rPr>
                <w:b/>
                <w:color w:val="0D0D0D" w:themeColor="text1" w:themeTint="F2"/>
                <w:lang w:val="sr-Cyrl-CS"/>
              </w:rPr>
              <w:t>1</w:t>
            </w:r>
            <w:r w:rsidR="00042C1D" w:rsidRPr="001A396A">
              <w:rPr>
                <w:b/>
                <w:color w:val="0D0D0D" w:themeColor="text1" w:themeTint="F2"/>
              </w:rPr>
              <w:t>0</w:t>
            </w:r>
            <w:r w:rsidR="00681A60" w:rsidRPr="001A396A">
              <w:rPr>
                <w:b/>
                <w:color w:val="0D0D0D" w:themeColor="text1" w:themeTint="F2"/>
                <w:lang w:val="sr-Cyrl-CS"/>
              </w:rPr>
              <w:t>.</w:t>
            </w:r>
            <w:r w:rsidR="00042C1D" w:rsidRPr="001A396A">
              <w:rPr>
                <w:b/>
                <w:color w:val="0D0D0D" w:themeColor="text1" w:themeTint="F2"/>
              </w:rPr>
              <w:t>30</w:t>
            </w:r>
            <w:r w:rsidR="00681A60" w:rsidRPr="001A396A">
              <w:rPr>
                <w:color w:val="0D0D0D" w:themeColor="text1" w:themeTint="F2"/>
                <w:lang w:val="sr-Cyrl-CS"/>
              </w:rPr>
              <w:t xml:space="preserve"> часова</w:t>
            </w:r>
          </w:p>
        </w:tc>
      </w:tr>
      <w:tr w:rsidR="00681A60" w:rsidRPr="005E3AA6" w:rsidTr="00681A60">
        <w:tc>
          <w:tcPr>
            <w:tcW w:w="4621" w:type="dxa"/>
            <w:tcBorders>
              <w:top w:val="single" w:sz="4" w:space="0" w:color="000000"/>
              <w:left w:val="single" w:sz="4" w:space="0" w:color="000000"/>
              <w:bottom w:val="single" w:sz="4" w:space="0" w:color="000000"/>
            </w:tcBorders>
            <w:shd w:val="clear" w:color="auto" w:fill="auto"/>
          </w:tcPr>
          <w:p w:rsidR="00681A60" w:rsidRPr="005E3AA6" w:rsidRDefault="00C721C1" w:rsidP="00BD22DE">
            <w:pPr>
              <w:rPr>
                <w:iCs/>
              </w:rPr>
            </w:pPr>
            <w:r>
              <w:rPr>
                <w:iCs/>
              </w:rPr>
              <w:t>Б</w:t>
            </w:r>
            <w:r w:rsidR="00681A60" w:rsidRPr="005E3AA6">
              <w:rPr>
                <w:iCs/>
              </w:rPr>
              <w:t>рој конкурсне документације</w:t>
            </w:r>
            <w:r w:rsidR="00B26F8B" w:rsidRPr="005E3AA6">
              <w:rPr>
                <w:iCs/>
                <w:lang w:val="sr-Cyrl-CS"/>
              </w:rPr>
              <w:t>:</w:t>
            </w:r>
          </w:p>
        </w:tc>
        <w:tc>
          <w:tcPr>
            <w:tcW w:w="4701" w:type="dxa"/>
            <w:tcBorders>
              <w:top w:val="single" w:sz="4" w:space="0" w:color="000000"/>
              <w:left w:val="single" w:sz="4" w:space="0" w:color="000000"/>
              <w:bottom w:val="single" w:sz="4" w:space="0" w:color="000000"/>
              <w:right w:val="single" w:sz="4" w:space="0" w:color="000000"/>
            </w:tcBorders>
            <w:shd w:val="clear" w:color="auto" w:fill="auto"/>
          </w:tcPr>
          <w:p w:rsidR="00681A60" w:rsidRPr="00BD22DE" w:rsidRDefault="00BD22DE" w:rsidP="006D689E">
            <w:pPr>
              <w:rPr>
                <w:color w:val="0D0D0D" w:themeColor="text1" w:themeTint="F2"/>
              </w:rPr>
            </w:pPr>
            <w:r w:rsidRPr="00BD22DE">
              <w:rPr>
                <w:color w:val="0D0D0D" w:themeColor="text1" w:themeTint="F2"/>
              </w:rPr>
              <w:t>485-12/17</w:t>
            </w:r>
          </w:p>
        </w:tc>
      </w:tr>
    </w:tbl>
    <w:p w:rsidR="00F8603E" w:rsidRPr="005E3AA6" w:rsidRDefault="00F8603E">
      <w:pPr>
        <w:jc w:val="center"/>
        <w:rPr>
          <w:i/>
          <w:iCs/>
        </w:rPr>
      </w:pPr>
    </w:p>
    <w:p w:rsidR="00F8603E" w:rsidRPr="005E3AA6" w:rsidRDefault="00F8603E">
      <w:pPr>
        <w:jc w:val="center"/>
        <w:rPr>
          <w:i/>
          <w:iCs/>
        </w:rPr>
      </w:pPr>
    </w:p>
    <w:p w:rsidR="00F8603E" w:rsidRPr="005E3AA6" w:rsidRDefault="00F8603E" w:rsidP="00E23D0F">
      <w:pPr>
        <w:pStyle w:val="Caption"/>
        <w:rPr>
          <w:rFonts w:cs="Times New Roman"/>
        </w:rPr>
      </w:pPr>
    </w:p>
    <w:p w:rsidR="00681A60" w:rsidRPr="005E3AA6" w:rsidRDefault="00681A60">
      <w:pPr>
        <w:jc w:val="center"/>
        <w:rPr>
          <w:i/>
          <w:iCs/>
          <w:lang w:val="sr-Cyrl-CS"/>
        </w:rPr>
      </w:pPr>
    </w:p>
    <w:p w:rsidR="00681A60" w:rsidRPr="005E3AA6" w:rsidRDefault="00681A60">
      <w:pPr>
        <w:jc w:val="center"/>
        <w:rPr>
          <w:i/>
          <w:iCs/>
          <w:lang w:val="sr-Cyrl-CS"/>
        </w:rPr>
      </w:pPr>
    </w:p>
    <w:p w:rsidR="00681A60" w:rsidRPr="005E3AA6" w:rsidRDefault="00681A60">
      <w:pPr>
        <w:jc w:val="center"/>
        <w:rPr>
          <w:i/>
          <w:iCs/>
          <w:lang w:val="sr-Cyrl-CS"/>
        </w:rPr>
      </w:pPr>
    </w:p>
    <w:p w:rsidR="00681A60" w:rsidRPr="005E3AA6" w:rsidRDefault="00681A60">
      <w:pPr>
        <w:jc w:val="center"/>
        <w:rPr>
          <w:i/>
          <w:iCs/>
          <w:lang w:val="sr-Cyrl-CS"/>
        </w:rPr>
      </w:pPr>
    </w:p>
    <w:p w:rsidR="00681A60" w:rsidRPr="005E3AA6" w:rsidRDefault="00681A60">
      <w:pPr>
        <w:jc w:val="center"/>
        <w:rPr>
          <w:i/>
          <w:iCs/>
          <w:lang w:val="sr-Cyrl-CS"/>
        </w:rPr>
      </w:pPr>
    </w:p>
    <w:p w:rsidR="00681A60" w:rsidRPr="005E3AA6" w:rsidRDefault="00681A60">
      <w:pPr>
        <w:jc w:val="center"/>
        <w:rPr>
          <w:i/>
          <w:iCs/>
          <w:lang w:val="sr-Cyrl-CS"/>
        </w:rPr>
      </w:pPr>
    </w:p>
    <w:p w:rsidR="00F8603E" w:rsidRDefault="00B2754A" w:rsidP="00681A60">
      <w:pPr>
        <w:jc w:val="center"/>
        <w:rPr>
          <w:b/>
          <w:bCs/>
        </w:rPr>
      </w:pPr>
      <w:r>
        <w:rPr>
          <w:b/>
          <w:iCs/>
          <w:lang w:val="sr-Cyrl-CS"/>
        </w:rPr>
        <w:t>Август</w:t>
      </w:r>
      <w:r w:rsidR="00F8603E" w:rsidRPr="005E3AA6">
        <w:rPr>
          <w:b/>
          <w:iCs/>
        </w:rPr>
        <w:t xml:space="preserve">, </w:t>
      </w:r>
      <w:r w:rsidR="00F8603E" w:rsidRPr="005E3AA6">
        <w:rPr>
          <w:b/>
          <w:bCs/>
        </w:rPr>
        <w:t>201</w:t>
      </w:r>
      <w:r w:rsidR="006D689E" w:rsidRPr="005E3AA6">
        <w:rPr>
          <w:b/>
          <w:bCs/>
          <w:lang w:val="sr-Cyrl-CS"/>
        </w:rPr>
        <w:t>7</w:t>
      </w:r>
      <w:r w:rsidR="00F8603E" w:rsidRPr="005E3AA6">
        <w:rPr>
          <w:b/>
          <w:bCs/>
        </w:rPr>
        <w:t xml:space="preserve">. </w:t>
      </w:r>
      <w:r w:rsidR="00872D7E">
        <w:rPr>
          <w:b/>
          <w:bCs/>
        </w:rPr>
        <w:t>г</w:t>
      </w:r>
      <w:r w:rsidR="00F8603E" w:rsidRPr="005E3AA6">
        <w:rPr>
          <w:b/>
          <w:bCs/>
        </w:rPr>
        <w:t>одине</w:t>
      </w:r>
    </w:p>
    <w:p w:rsidR="00872D7E" w:rsidRPr="00872D7E" w:rsidRDefault="00872D7E" w:rsidP="00681A60">
      <w:pPr>
        <w:jc w:val="center"/>
        <w:rPr>
          <w:b/>
          <w:bCs/>
        </w:rPr>
      </w:pPr>
    </w:p>
    <w:p w:rsidR="007C6BBF" w:rsidRPr="005E3AA6" w:rsidRDefault="007C6BBF">
      <w:pPr>
        <w:jc w:val="both"/>
        <w:rPr>
          <w:rFonts w:eastAsia="TimesNewRomanPSMT"/>
          <w:lang w:val="sr-Cyrl-CS"/>
        </w:rPr>
      </w:pPr>
    </w:p>
    <w:p w:rsidR="00F8603E" w:rsidRPr="00145DE7" w:rsidRDefault="00F8603E">
      <w:pPr>
        <w:jc w:val="both"/>
        <w:rPr>
          <w:b/>
          <w:bCs/>
          <w:i/>
          <w:iCs/>
        </w:rPr>
      </w:pPr>
      <w:r w:rsidRPr="005E3AA6">
        <w:rPr>
          <w:rFonts w:eastAsia="TimesNewRomanPSMT"/>
        </w:rPr>
        <w:lastRenderedPageBreak/>
        <w:t>На основу чл. 39. и 61. Закона о јавним набавкама („Сл. гласник РС” бр. 124/2012,</w:t>
      </w:r>
      <w:r w:rsidR="00F85370" w:rsidRPr="005E3AA6">
        <w:rPr>
          <w:rFonts w:eastAsia="TimesNewRomanPSMT"/>
        </w:rPr>
        <w:t>14/2015</w:t>
      </w:r>
      <w:r w:rsidR="00F85370" w:rsidRPr="005E3AA6">
        <w:rPr>
          <w:rFonts w:eastAsia="TimesNewRomanPSMT"/>
          <w:lang w:val="sr-Cyrl-CS"/>
        </w:rPr>
        <w:t xml:space="preserve"> и </w:t>
      </w:r>
      <w:r w:rsidRPr="005E3AA6">
        <w:rPr>
          <w:rFonts w:eastAsia="TimesNewRomanPSMT"/>
          <w:lang w:val="sr-Cyrl-CS"/>
        </w:rPr>
        <w:t>68/2015</w:t>
      </w:r>
      <w:r w:rsidRPr="005E3AA6">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w:t>
      </w:r>
      <w:r w:rsidR="00395023" w:rsidRPr="005E3AA6">
        <w:rPr>
          <w:rFonts w:eastAsia="TimesNewRomanPSMT"/>
        </w:rPr>
        <w:t xml:space="preserve">ва („Сл. гласник РС” бр. </w:t>
      </w:r>
      <w:r w:rsidR="00395023" w:rsidRPr="005E3AA6">
        <w:rPr>
          <w:rFonts w:eastAsia="TimesNewRomanPSMT"/>
          <w:lang w:val="sr-Cyrl-CS"/>
        </w:rPr>
        <w:t>86/2015</w:t>
      </w:r>
      <w:r w:rsidRPr="005E3AA6">
        <w:rPr>
          <w:rFonts w:eastAsia="TimesNewRomanPSMT"/>
        </w:rPr>
        <w:t xml:space="preserve">), </w:t>
      </w:r>
      <w:r w:rsidRPr="00872D7E">
        <w:rPr>
          <w:color w:val="0D0D0D" w:themeColor="text1" w:themeTint="F2"/>
        </w:rPr>
        <w:t>Одлуке о покрет</w:t>
      </w:r>
      <w:r w:rsidR="00B2754A" w:rsidRPr="00872D7E">
        <w:rPr>
          <w:color w:val="0D0D0D" w:themeColor="text1" w:themeTint="F2"/>
        </w:rPr>
        <w:t>ању поступка јавне набавке број</w:t>
      </w:r>
      <w:r w:rsidR="00872D7E">
        <w:rPr>
          <w:color w:val="0D0D0D" w:themeColor="text1" w:themeTint="F2"/>
        </w:rPr>
        <w:t xml:space="preserve"> 472-12/17</w:t>
      </w:r>
      <w:r w:rsidR="00B2754A" w:rsidRPr="00872D7E">
        <w:rPr>
          <w:color w:val="0D0D0D" w:themeColor="text1" w:themeTint="F2"/>
        </w:rPr>
        <w:t xml:space="preserve"> </w:t>
      </w:r>
      <w:r w:rsidR="00681A60" w:rsidRPr="00872D7E">
        <w:rPr>
          <w:color w:val="0D0D0D" w:themeColor="text1" w:themeTint="F2"/>
          <w:lang w:val="sr-Cyrl-CS"/>
        </w:rPr>
        <w:t xml:space="preserve">од </w:t>
      </w:r>
      <w:r w:rsidR="00872D7E">
        <w:rPr>
          <w:color w:val="0D0D0D" w:themeColor="text1" w:themeTint="F2"/>
          <w:lang w:val="sr-Cyrl-CS"/>
        </w:rPr>
        <w:t>03.</w:t>
      </w:r>
      <w:r w:rsidR="00131FAB">
        <w:rPr>
          <w:color w:val="0D0D0D" w:themeColor="text1" w:themeTint="F2"/>
          <w:lang w:val="sr-Cyrl-CS"/>
        </w:rPr>
        <w:t>08.</w:t>
      </w:r>
      <w:r w:rsidR="00681A60" w:rsidRPr="00872D7E">
        <w:rPr>
          <w:color w:val="0D0D0D" w:themeColor="text1" w:themeTint="F2"/>
          <w:lang w:val="sr-Cyrl-CS"/>
        </w:rPr>
        <w:t>201</w:t>
      </w:r>
      <w:r w:rsidR="00042C1D" w:rsidRPr="00872D7E">
        <w:rPr>
          <w:color w:val="0D0D0D" w:themeColor="text1" w:themeTint="F2"/>
        </w:rPr>
        <w:t>7</w:t>
      </w:r>
      <w:r w:rsidR="00681A60" w:rsidRPr="00872D7E">
        <w:rPr>
          <w:color w:val="0D0D0D" w:themeColor="text1" w:themeTint="F2"/>
          <w:lang w:val="sr-Cyrl-CS"/>
        </w:rPr>
        <w:t>. године</w:t>
      </w:r>
      <w:r w:rsidR="00131FAB">
        <w:rPr>
          <w:color w:val="0D0D0D" w:themeColor="text1" w:themeTint="F2"/>
          <w:lang w:val="sr-Cyrl-CS"/>
        </w:rPr>
        <w:t xml:space="preserve"> </w:t>
      </w:r>
      <w:r w:rsidRPr="00872D7E">
        <w:rPr>
          <w:color w:val="0D0D0D" w:themeColor="text1" w:themeTint="F2"/>
        </w:rPr>
        <w:t>и Решења о</w:t>
      </w:r>
      <w:r w:rsidR="00131FAB">
        <w:rPr>
          <w:color w:val="0D0D0D" w:themeColor="text1" w:themeTint="F2"/>
        </w:rPr>
        <w:t xml:space="preserve"> </w:t>
      </w:r>
      <w:r w:rsidRPr="00872D7E">
        <w:rPr>
          <w:color w:val="0D0D0D" w:themeColor="text1" w:themeTint="F2"/>
        </w:rPr>
        <w:t>образовању комисије</w:t>
      </w:r>
      <w:r w:rsidR="00681A60" w:rsidRPr="00872D7E">
        <w:rPr>
          <w:color w:val="0D0D0D" w:themeColor="text1" w:themeTint="F2"/>
        </w:rPr>
        <w:t xml:space="preserve"> за јавну набавку</w:t>
      </w:r>
      <w:r w:rsidR="00131FAB">
        <w:rPr>
          <w:color w:val="0D0D0D" w:themeColor="text1" w:themeTint="F2"/>
        </w:rPr>
        <w:t xml:space="preserve"> </w:t>
      </w:r>
      <w:r w:rsidR="00681A60" w:rsidRPr="00872D7E">
        <w:rPr>
          <w:color w:val="0D0D0D" w:themeColor="text1" w:themeTint="F2"/>
        </w:rPr>
        <w:t>број</w:t>
      </w:r>
      <w:r w:rsidR="00131FAB">
        <w:rPr>
          <w:color w:val="0D0D0D" w:themeColor="text1" w:themeTint="F2"/>
        </w:rPr>
        <w:t xml:space="preserve"> 473-12/17</w:t>
      </w:r>
      <w:r w:rsidR="00681A60" w:rsidRPr="00872D7E">
        <w:rPr>
          <w:color w:val="0D0D0D" w:themeColor="text1" w:themeTint="F2"/>
        </w:rPr>
        <w:t xml:space="preserve"> од </w:t>
      </w:r>
      <w:r w:rsidR="00131FAB">
        <w:rPr>
          <w:color w:val="0D0D0D" w:themeColor="text1" w:themeTint="F2"/>
        </w:rPr>
        <w:t>03.08.</w:t>
      </w:r>
      <w:r w:rsidR="00042C1D" w:rsidRPr="00872D7E">
        <w:rPr>
          <w:color w:val="0D0D0D" w:themeColor="text1" w:themeTint="F2"/>
        </w:rPr>
        <w:t>2017</w:t>
      </w:r>
      <w:r w:rsidR="00681A60" w:rsidRPr="00872D7E">
        <w:rPr>
          <w:color w:val="0D0D0D" w:themeColor="text1" w:themeTint="F2"/>
        </w:rPr>
        <w:t>. године за јавну набавку</w:t>
      </w:r>
      <w:r w:rsidR="00681A60" w:rsidRPr="005E3AA6">
        <w:rPr>
          <w:color w:val="auto"/>
        </w:rPr>
        <w:t xml:space="preserve"> </w:t>
      </w:r>
      <w:r w:rsidR="00681A60" w:rsidRPr="005E3AA6">
        <w:rPr>
          <w:color w:val="auto"/>
          <w:lang w:val="sr-Cyrl-CS"/>
        </w:rPr>
        <w:t xml:space="preserve">радова </w:t>
      </w:r>
      <w:r w:rsidR="00131FAB">
        <w:rPr>
          <w:b/>
          <w:bCs/>
          <w:lang w:val="sr-Cyrl-CS"/>
        </w:rPr>
        <w:t>АДАПТАЦИЈА ОСВЕТЉЕЊА У ИЗДВОЈЕНИМ ОДЕЉЕЊИМА ШКОЛЕ</w:t>
      </w:r>
      <w:r w:rsidR="00145DE7">
        <w:rPr>
          <w:b/>
          <w:bCs/>
          <w:i/>
          <w:iCs/>
        </w:rPr>
        <w:t xml:space="preserve">, </w:t>
      </w:r>
      <w:r w:rsidR="005C78F3">
        <w:rPr>
          <w:b/>
          <w:color w:val="auto"/>
          <w:lang w:val="sr-Cyrl-CS"/>
        </w:rPr>
        <w:t xml:space="preserve">број </w:t>
      </w:r>
      <w:r w:rsidR="00131FAB" w:rsidRPr="00131FAB">
        <w:rPr>
          <w:b/>
          <w:color w:val="0D0D0D" w:themeColor="text1" w:themeTint="F2"/>
        </w:rPr>
        <w:t>1.3.2/2107</w:t>
      </w:r>
      <w:r w:rsidR="00681A60" w:rsidRPr="005E3AA6">
        <w:rPr>
          <w:color w:val="auto"/>
          <w:lang w:val="sr-Cyrl-CS"/>
        </w:rPr>
        <w:t xml:space="preserve">, </w:t>
      </w:r>
      <w:r w:rsidRPr="005E3AA6">
        <w:t xml:space="preserve"> припремљена је:</w:t>
      </w:r>
    </w:p>
    <w:p w:rsidR="00F8603E" w:rsidRPr="005E3AA6" w:rsidRDefault="00F8603E">
      <w:pPr>
        <w:ind w:firstLine="720"/>
        <w:jc w:val="both"/>
        <w:rPr>
          <w:rFonts w:eastAsia="TimesNewRomanPSMT"/>
        </w:rPr>
      </w:pPr>
    </w:p>
    <w:p w:rsidR="00F8603E" w:rsidRPr="005E3AA6" w:rsidRDefault="00F8603E">
      <w:pPr>
        <w:shd w:val="clear" w:color="auto" w:fill="C6D9F1"/>
        <w:jc w:val="center"/>
        <w:rPr>
          <w:rFonts w:eastAsia="TimesNewRomanPS-BoldMT"/>
          <w:b/>
          <w:bCs/>
          <w:lang w:val="ru-RU"/>
        </w:rPr>
      </w:pPr>
      <w:r w:rsidRPr="005E3AA6">
        <w:rPr>
          <w:rFonts w:eastAsia="TimesNewRomanPS-BoldMT"/>
          <w:b/>
          <w:bCs/>
        </w:rPr>
        <w:t>КОНКУРСНА ДОКУМЕНТАЦИЈА</w:t>
      </w:r>
    </w:p>
    <w:p w:rsidR="00F8603E" w:rsidRPr="005E3AA6" w:rsidRDefault="00F8603E">
      <w:pPr>
        <w:shd w:val="clear" w:color="auto" w:fill="C6D9F1"/>
        <w:jc w:val="center"/>
        <w:rPr>
          <w:rFonts w:eastAsia="TimesNewRomanPS-BoldMT"/>
          <w:b/>
          <w:bCs/>
          <w:lang w:val="ru-RU"/>
        </w:rPr>
      </w:pPr>
    </w:p>
    <w:p w:rsidR="00F8603E" w:rsidRPr="00131FAB" w:rsidRDefault="00131FAB" w:rsidP="00B2754A">
      <w:pPr>
        <w:shd w:val="clear" w:color="auto" w:fill="C6D9F1"/>
        <w:jc w:val="center"/>
        <w:rPr>
          <w:rFonts w:eastAsia="TimesNewRomanPS-BoldMT"/>
          <w:b/>
          <w:bCs/>
        </w:rPr>
      </w:pPr>
      <w:r>
        <w:rPr>
          <w:rFonts w:eastAsia="TimesNewRomanPS-BoldMT"/>
          <w:b/>
          <w:bCs/>
        </w:rPr>
        <w:t>ЗА ЈАВНУ НАБАВКУ МАЛЕ ВРЕДНОСТИ</w:t>
      </w:r>
      <w:r w:rsidR="00F8603E" w:rsidRPr="005E3AA6">
        <w:rPr>
          <w:rFonts w:eastAsia="TimesNewRomanPS-BoldMT"/>
          <w:b/>
          <w:bCs/>
        </w:rPr>
        <w:t xml:space="preserve"> </w:t>
      </w:r>
      <w:r w:rsidR="00CB0444" w:rsidRPr="005E3AA6">
        <w:rPr>
          <w:rFonts w:eastAsia="TimesNewRomanPS-BoldMT"/>
          <w:b/>
          <w:bCs/>
        </w:rPr>
        <w:t>–</w:t>
      </w:r>
      <w:r>
        <w:rPr>
          <w:rFonts w:eastAsia="TimesNewRomanPS-BoldMT"/>
          <w:b/>
          <w:bCs/>
        </w:rPr>
        <w:t>АДАПТАЦИЈА ОСВЕТЉЕЊА У ИЗДВОЈЕНИМ ОДЕЉЕЊИМА ШКОЛЕ</w:t>
      </w:r>
    </w:p>
    <w:p w:rsidR="00F8603E" w:rsidRPr="005E3AA6" w:rsidRDefault="00F8603E">
      <w:pPr>
        <w:jc w:val="both"/>
        <w:rPr>
          <w:rFonts w:eastAsia="TimesNewRomanPS-BoldMT"/>
          <w:b/>
          <w:bCs/>
          <w:color w:val="FF0000"/>
        </w:rPr>
      </w:pPr>
    </w:p>
    <w:p w:rsidR="00F8603E" w:rsidRPr="005E3AA6" w:rsidRDefault="00F8603E">
      <w:pPr>
        <w:jc w:val="both"/>
        <w:rPr>
          <w:rFonts w:eastAsia="TimesNewRomanPSMT"/>
        </w:rPr>
      </w:pPr>
      <w:r w:rsidRPr="005E3AA6">
        <w:rPr>
          <w:rFonts w:eastAsia="TimesNewRomanPSMT"/>
        </w:rPr>
        <w:t>Конкурсна документација садржи:</w:t>
      </w:r>
    </w:p>
    <w:p w:rsidR="00F8603E" w:rsidRPr="005E3AA6" w:rsidRDefault="00F8603E">
      <w:pPr>
        <w:jc w:val="both"/>
        <w:rPr>
          <w:rFonts w:eastAsia="TimesNewRomanPSMT"/>
        </w:rPr>
      </w:pPr>
    </w:p>
    <w:p w:rsidR="00F8603E" w:rsidRPr="005E3AA6" w:rsidRDefault="00F8603E">
      <w:pPr>
        <w:jc w:val="both"/>
        <w:rPr>
          <w:rFonts w:eastAsia="TimesNewRomanPSMT"/>
        </w:rPr>
      </w:pPr>
    </w:p>
    <w:tbl>
      <w:tblPr>
        <w:tblW w:w="9352" w:type="dxa"/>
        <w:tblInd w:w="-55" w:type="dxa"/>
        <w:tblLayout w:type="fixed"/>
        <w:tblLook w:val="0000" w:firstRow="0" w:lastRow="0" w:firstColumn="0" w:lastColumn="0" w:noHBand="0" w:noVBand="0"/>
      </w:tblPr>
      <w:tblGrid>
        <w:gridCol w:w="1553"/>
        <w:gridCol w:w="6129"/>
        <w:gridCol w:w="1670"/>
      </w:tblGrid>
      <w:tr w:rsidR="00F8603E" w:rsidRPr="005E3AA6" w:rsidTr="00060B81">
        <w:tc>
          <w:tcPr>
            <w:tcW w:w="1553" w:type="dxa"/>
            <w:tcBorders>
              <w:top w:val="single" w:sz="4" w:space="0" w:color="000000"/>
              <w:left w:val="single" w:sz="4" w:space="0" w:color="000000"/>
              <w:bottom w:val="single" w:sz="4" w:space="0" w:color="000000"/>
            </w:tcBorders>
            <w:shd w:val="clear" w:color="auto" w:fill="auto"/>
          </w:tcPr>
          <w:p w:rsidR="00F8603E" w:rsidRPr="005E3AA6" w:rsidRDefault="00F8603E">
            <w:pPr>
              <w:jc w:val="both"/>
              <w:rPr>
                <w:rFonts w:eastAsia="TimesNewRomanPSMT"/>
                <w:b/>
                <w:i/>
              </w:rPr>
            </w:pPr>
            <w:r w:rsidRPr="005E3AA6">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F8603E" w:rsidRPr="005E3AA6" w:rsidRDefault="00F8603E">
            <w:pPr>
              <w:jc w:val="center"/>
              <w:rPr>
                <w:rFonts w:eastAsia="TimesNewRomanPSMT"/>
                <w:b/>
                <w:i/>
              </w:rPr>
            </w:pPr>
            <w:r w:rsidRPr="005E3AA6">
              <w:rPr>
                <w:rFonts w:eastAsia="TimesNewRomanPSMT"/>
                <w:b/>
                <w:i/>
              </w:rPr>
              <w:t>Назив</w:t>
            </w:r>
            <w:r w:rsidRPr="005E3AA6">
              <w:rPr>
                <w:rFonts w:eastAsia="TimesNewRomanPSMT"/>
                <w:b/>
                <w:i/>
                <w:lang w:val="sr-Cyrl-CS"/>
              </w:rPr>
              <w:t xml:space="preserve"> поглавља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jc w:val="center"/>
            </w:pPr>
            <w:r w:rsidRPr="005E3AA6">
              <w:rPr>
                <w:rFonts w:eastAsia="TimesNewRomanPSMT"/>
                <w:b/>
                <w:i/>
              </w:rPr>
              <w:t>Страна</w:t>
            </w:r>
          </w:p>
        </w:tc>
      </w:tr>
      <w:tr w:rsidR="00F8603E" w:rsidRPr="005E3AA6" w:rsidTr="00060B81">
        <w:tc>
          <w:tcPr>
            <w:tcW w:w="1553"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center"/>
              <w:rPr>
                <w:rFonts w:eastAsia="TimesNewRomanPSMT"/>
              </w:rPr>
            </w:pPr>
            <w:r w:rsidRPr="005E3AA6">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color w:val="auto"/>
              </w:rPr>
            </w:pPr>
            <w:r w:rsidRPr="005E3AA6">
              <w:rPr>
                <w:rFonts w:eastAsia="TimesNewRomanPSMT"/>
              </w:rPr>
              <w:t>Општи подаци о јавној набавци</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91D8B" w:rsidP="00291D8B">
            <w:pPr>
              <w:snapToGrid w:val="0"/>
              <w:jc w:val="center"/>
              <w:rPr>
                <w:lang w:val="sr-Cyrl-CS"/>
              </w:rPr>
            </w:pPr>
            <w:r>
              <w:rPr>
                <w:lang w:val="sr-Cyrl-CS"/>
              </w:rPr>
              <w:t>3</w:t>
            </w:r>
          </w:p>
        </w:tc>
      </w:tr>
      <w:tr w:rsidR="00F8603E" w:rsidRPr="005E3AA6" w:rsidTr="00060B81">
        <w:tc>
          <w:tcPr>
            <w:tcW w:w="1553"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center"/>
              <w:rPr>
                <w:rFonts w:eastAsia="TimesNewRomanPSMT"/>
              </w:rPr>
            </w:pPr>
            <w:r w:rsidRPr="005E3AA6">
              <w:rPr>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color w:val="auto"/>
              </w:rPr>
            </w:pPr>
            <w:r w:rsidRPr="005E3AA6">
              <w:rPr>
                <w:rFonts w:eastAsia="TimesNewRomanPSMT"/>
              </w:rPr>
              <w:t>Подаци о предмету јавне набавке</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91D8B" w:rsidP="00291D8B">
            <w:pPr>
              <w:snapToGrid w:val="0"/>
              <w:jc w:val="center"/>
              <w:rPr>
                <w:lang w:val="sr-Cyrl-CS"/>
              </w:rPr>
            </w:pPr>
            <w:r>
              <w:rPr>
                <w:lang w:val="sr-Cyrl-CS"/>
              </w:rPr>
              <w:t>4</w:t>
            </w:r>
          </w:p>
        </w:tc>
      </w:tr>
      <w:tr w:rsidR="00F8603E" w:rsidRPr="005E3AA6" w:rsidTr="00060B81">
        <w:tc>
          <w:tcPr>
            <w:tcW w:w="1553"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center"/>
              <w:rPr>
                <w:rFonts w:eastAsia="TimesNewRomanPSMT"/>
                <w:color w:val="auto"/>
              </w:rPr>
            </w:pPr>
          </w:p>
          <w:p w:rsidR="00F8603E" w:rsidRPr="005E3AA6" w:rsidRDefault="00F8603E">
            <w:pPr>
              <w:snapToGrid w:val="0"/>
              <w:jc w:val="center"/>
              <w:rPr>
                <w:rFonts w:eastAsia="TimesNewRomanPSMT"/>
                <w:color w:val="auto"/>
              </w:rPr>
            </w:pPr>
          </w:p>
          <w:p w:rsidR="00F8603E" w:rsidRPr="005E3AA6" w:rsidRDefault="00F8603E">
            <w:pPr>
              <w:snapToGrid w:val="0"/>
              <w:jc w:val="center"/>
              <w:rPr>
                <w:rFonts w:eastAsia="TimesNewRomanPSMT"/>
                <w:color w:val="auto"/>
              </w:rPr>
            </w:pPr>
          </w:p>
          <w:p w:rsidR="00F8603E" w:rsidRPr="005E3AA6" w:rsidRDefault="00F8603E">
            <w:pPr>
              <w:snapToGrid w:val="0"/>
              <w:jc w:val="center"/>
              <w:rPr>
                <w:rFonts w:eastAsia="TimesNewRomanPSMT"/>
                <w:color w:val="auto"/>
              </w:rPr>
            </w:pPr>
          </w:p>
          <w:p w:rsidR="00F8603E" w:rsidRPr="005E3AA6" w:rsidRDefault="00F8603E">
            <w:pPr>
              <w:snapToGrid w:val="0"/>
              <w:jc w:val="center"/>
              <w:rPr>
                <w:rFonts w:eastAsia="TimesNewRomanPSMT"/>
              </w:rPr>
            </w:pPr>
            <w:r w:rsidRPr="005E3AA6">
              <w:rPr>
                <w:rFonts w:eastAsia="TimesNewRomanPSMT"/>
                <w:color w:val="auto"/>
              </w:rPr>
              <w:t>III</w:t>
            </w:r>
          </w:p>
        </w:tc>
        <w:tc>
          <w:tcPr>
            <w:tcW w:w="6129" w:type="dxa"/>
            <w:tcBorders>
              <w:top w:val="single" w:sz="4" w:space="0" w:color="000000"/>
              <w:left w:val="single" w:sz="4" w:space="0" w:color="000000"/>
              <w:bottom w:val="single" w:sz="4" w:space="0" w:color="000000"/>
            </w:tcBorders>
            <w:shd w:val="clear" w:color="auto" w:fill="auto"/>
          </w:tcPr>
          <w:p w:rsidR="00F8603E" w:rsidRPr="005E3AA6" w:rsidRDefault="00F8603E" w:rsidP="00001A76">
            <w:pPr>
              <w:snapToGrid w:val="0"/>
              <w:jc w:val="both"/>
              <w:rPr>
                <w:rFonts w:eastAsia="TimesNewRomanPSMT"/>
                <w:color w:val="auto"/>
              </w:rPr>
            </w:pPr>
            <w:r w:rsidRPr="005E3AA6">
              <w:rPr>
                <w:rFonts w:eastAsia="TimesNewRomanPSMT"/>
              </w:rPr>
              <w:t>Врста, техничке карактеристике, квалитет, количина и опис радова, начи</w:t>
            </w:r>
            <w:r w:rsidR="00001A76">
              <w:rPr>
                <w:rFonts w:eastAsia="TimesNewRomanPSMT"/>
              </w:rPr>
              <w:t>н спровођења контроле и обезбеђива</w:t>
            </w:r>
            <w:r w:rsidRPr="005E3AA6">
              <w:rPr>
                <w:rFonts w:eastAsia="TimesNewRomanPSMT"/>
              </w:rPr>
              <w:t xml:space="preserve">ња гаранције квалитета, рок </w:t>
            </w:r>
            <w:r w:rsidR="00001A76">
              <w:rPr>
                <w:rFonts w:eastAsia="TimesNewRomanPSMT"/>
              </w:rPr>
              <w:t>извршења радова</w:t>
            </w:r>
            <w:r w:rsidRPr="005E3AA6">
              <w:rPr>
                <w:rFonts w:eastAsia="TimesNewRomanPSMT"/>
              </w:rPr>
              <w:t>, евентуалне додатне услуге и сл.</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91D8B" w:rsidP="00291D8B">
            <w:pPr>
              <w:snapToGrid w:val="0"/>
              <w:jc w:val="center"/>
              <w:rPr>
                <w:lang w:val="sr-Cyrl-CS"/>
              </w:rPr>
            </w:pPr>
            <w:r>
              <w:rPr>
                <w:lang w:val="sr-Cyrl-CS"/>
              </w:rPr>
              <w:t>4</w:t>
            </w:r>
          </w:p>
        </w:tc>
      </w:tr>
      <w:tr w:rsidR="00F8603E" w:rsidRPr="005E3AA6" w:rsidTr="0017175D">
        <w:trPr>
          <w:trHeight w:val="467"/>
        </w:trPr>
        <w:tc>
          <w:tcPr>
            <w:tcW w:w="1553"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center"/>
              <w:rPr>
                <w:rFonts w:eastAsia="TimesNewRomanPSMT"/>
              </w:rPr>
            </w:pPr>
            <w:r w:rsidRPr="005E3AA6">
              <w:rPr>
                <w:rFonts w:eastAsia="TimesNewRomanPSMT"/>
                <w:color w:val="auto"/>
                <w:lang w:val="sr-Latn-CS"/>
              </w:rPr>
              <w:t>I</w:t>
            </w:r>
            <w:r w:rsidRPr="005E3AA6">
              <w:rPr>
                <w:rFonts w:eastAsia="TimesNewRomanPSMT"/>
                <w:color w:val="auto"/>
              </w:rPr>
              <w:t>V</w:t>
            </w:r>
          </w:p>
        </w:tc>
        <w:tc>
          <w:tcPr>
            <w:tcW w:w="6129" w:type="dxa"/>
            <w:tcBorders>
              <w:top w:val="single" w:sz="4" w:space="0" w:color="000000"/>
              <w:left w:val="single" w:sz="4" w:space="0" w:color="000000"/>
              <w:bottom w:val="single" w:sz="4" w:space="0" w:color="000000"/>
            </w:tcBorders>
            <w:shd w:val="clear" w:color="auto" w:fill="auto"/>
          </w:tcPr>
          <w:p w:rsidR="00F8603E" w:rsidRPr="005E3AA6" w:rsidRDefault="00F8603E" w:rsidP="0017175D">
            <w:pPr>
              <w:snapToGrid w:val="0"/>
              <w:jc w:val="both"/>
              <w:rPr>
                <w:rFonts w:eastAsia="TimesNewRomanPSMT"/>
                <w:color w:val="auto"/>
              </w:rPr>
            </w:pPr>
            <w:r w:rsidRPr="005E3AA6">
              <w:rPr>
                <w:rFonts w:eastAsia="TimesNewRomanPSMT"/>
              </w:rPr>
              <w:t>Техничка документација и планови</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91D8B" w:rsidP="00291D8B">
            <w:pPr>
              <w:snapToGrid w:val="0"/>
              <w:jc w:val="center"/>
              <w:rPr>
                <w:lang w:val="sr-Cyrl-CS"/>
              </w:rPr>
            </w:pPr>
            <w:r>
              <w:rPr>
                <w:lang w:val="sr-Cyrl-CS"/>
              </w:rPr>
              <w:t>4</w:t>
            </w:r>
          </w:p>
        </w:tc>
      </w:tr>
      <w:tr w:rsidR="00F8603E" w:rsidRPr="005E3AA6" w:rsidTr="00060B81">
        <w:tc>
          <w:tcPr>
            <w:tcW w:w="1553"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center"/>
              <w:rPr>
                <w:rFonts w:eastAsia="TimesNewRomanPSMT"/>
              </w:rPr>
            </w:pPr>
          </w:p>
          <w:p w:rsidR="00F8603E" w:rsidRPr="005E3AA6" w:rsidRDefault="00F8603E">
            <w:pPr>
              <w:snapToGrid w:val="0"/>
              <w:jc w:val="center"/>
              <w:rPr>
                <w:rFonts w:eastAsia="TimesNewRomanPSMT"/>
              </w:rPr>
            </w:pPr>
          </w:p>
          <w:p w:rsidR="00F8603E" w:rsidRPr="005E3AA6" w:rsidRDefault="00F8603E">
            <w:pPr>
              <w:snapToGrid w:val="0"/>
              <w:jc w:val="center"/>
              <w:rPr>
                <w:rFonts w:eastAsia="TimesNewRomanPSMT"/>
              </w:rPr>
            </w:pPr>
            <w:r w:rsidRPr="005E3AA6">
              <w:rPr>
                <w:rFonts w:eastAsia="TimesNewRomanPSMT"/>
              </w:rPr>
              <w:t>V</w:t>
            </w:r>
          </w:p>
        </w:tc>
        <w:tc>
          <w:tcPr>
            <w:tcW w:w="612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color w:val="auto"/>
              </w:rPr>
            </w:pPr>
            <w:r w:rsidRPr="005E3AA6">
              <w:rPr>
                <w:rFonts w:eastAsia="TimesNewRomanPSMT"/>
              </w:rPr>
              <w:t>Услови за учешће у поступку јавне набавке из чл. 75. и 76. Закона и упутство како се доказује испуњеност тих услова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91D8B" w:rsidP="00291D8B">
            <w:pPr>
              <w:snapToGrid w:val="0"/>
              <w:jc w:val="center"/>
              <w:rPr>
                <w:lang w:val="sr-Cyrl-CS"/>
              </w:rPr>
            </w:pPr>
            <w:r>
              <w:rPr>
                <w:lang w:val="sr-Cyrl-CS"/>
              </w:rPr>
              <w:t>10</w:t>
            </w:r>
          </w:p>
        </w:tc>
      </w:tr>
      <w:tr w:rsidR="00F8603E" w:rsidRPr="005E3AA6" w:rsidTr="00060B81">
        <w:tc>
          <w:tcPr>
            <w:tcW w:w="1553"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center"/>
              <w:rPr>
                <w:rFonts w:eastAsia="TimesNewRomanPSMT"/>
              </w:rPr>
            </w:pPr>
            <w:r w:rsidRPr="005E3AA6">
              <w:rPr>
                <w:rFonts w:eastAsia="TimesNewRomanPSMT"/>
              </w:rPr>
              <w:t>VI</w:t>
            </w:r>
          </w:p>
        </w:tc>
        <w:tc>
          <w:tcPr>
            <w:tcW w:w="612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color w:val="auto"/>
              </w:rPr>
            </w:pPr>
            <w:r w:rsidRPr="005E3AA6">
              <w:rPr>
                <w:rFonts w:eastAsia="TimesNewRomanPSMT"/>
              </w:rPr>
              <w:t>Упутство понуђачима како да сачине понуду</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91D8B" w:rsidP="00291D8B">
            <w:pPr>
              <w:snapToGrid w:val="0"/>
              <w:jc w:val="center"/>
              <w:rPr>
                <w:lang w:val="sr-Cyrl-CS"/>
              </w:rPr>
            </w:pPr>
            <w:r>
              <w:rPr>
                <w:lang w:val="sr-Cyrl-CS"/>
              </w:rPr>
              <w:t>17</w:t>
            </w:r>
          </w:p>
        </w:tc>
      </w:tr>
      <w:tr w:rsidR="00F8603E" w:rsidRPr="005E3AA6" w:rsidTr="00060B81">
        <w:tc>
          <w:tcPr>
            <w:tcW w:w="1553"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center"/>
              <w:rPr>
                <w:rFonts w:eastAsia="TimesNewRomanPSMT"/>
              </w:rPr>
            </w:pPr>
            <w:r w:rsidRPr="005E3AA6">
              <w:rPr>
                <w:rFonts w:eastAsia="TimesNewRomanPSMT"/>
              </w:rPr>
              <w:t>VII</w:t>
            </w:r>
          </w:p>
        </w:tc>
        <w:tc>
          <w:tcPr>
            <w:tcW w:w="612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color w:val="auto"/>
              </w:rPr>
            </w:pPr>
            <w:r w:rsidRPr="005E3AA6">
              <w:rPr>
                <w:rFonts w:eastAsia="TimesNewRomanPSMT"/>
              </w:rPr>
              <w:t>Образац понуде</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91D8B" w:rsidP="00291D8B">
            <w:pPr>
              <w:snapToGrid w:val="0"/>
              <w:jc w:val="center"/>
              <w:rPr>
                <w:lang w:val="sr-Cyrl-CS"/>
              </w:rPr>
            </w:pPr>
            <w:r>
              <w:rPr>
                <w:lang w:val="sr-Cyrl-CS"/>
              </w:rPr>
              <w:t>27</w:t>
            </w:r>
          </w:p>
        </w:tc>
      </w:tr>
      <w:tr w:rsidR="00F8603E" w:rsidRPr="005E3AA6" w:rsidTr="00060B81">
        <w:tc>
          <w:tcPr>
            <w:tcW w:w="1553"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center"/>
              <w:rPr>
                <w:rFonts w:eastAsia="TimesNewRomanPSMT"/>
              </w:rPr>
            </w:pPr>
            <w:r w:rsidRPr="005E3AA6">
              <w:rPr>
                <w:rFonts w:eastAsia="TimesNewRomanPSMT"/>
              </w:rPr>
              <w:t>VIII</w:t>
            </w:r>
          </w:p>
        </w:tc>
        <w:tc>
          <w:tcPr>
            <w:tcW w:w="612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color w:val="auto"/>
              </w:rPr>
            </w:pPr>
            <w:r w:rsidRPr="005E3AA6">
              <w:rPr>
                <w:rFonts w:eastAsia="TimesNewRomanPSMT"/>
              </w:rPr>
              <w:t>Модел уговора</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91D8B" w:rsidP="00291D8B">
            <w:pPr>
              <w:snapToGrid w:val="0"/>
              <w:jc w:val="center"/>
              <w:rPr>
                <w:lang w:val="sr-Cyrl-CS"/>
              </w:rPr>
            </w:pPr>
            <w:r>
              <w:rPr>
                <w:lang w:val="sr-Cyrl-CS"/>
              </w:rPr>
              <w:t>38</w:t>
            </w:r>
          </w:p>
        </w:tc>
      </w:tr>
      <w:tr w:rsidR="00F8603E" w:rsidRPr="005E3AA6" w:rsidTr="00060B81">
        <w:tc>
          <w:tcPr>
            <w:tcW w:w="1553"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center"/>
              <w:rPr>
                <w:rFonts w:eastAsia="TimesNewRomanPSMT"/>
              </w:rPr>
            </w:pPr>
            <w:r w:rsidRPr="005E3AA6">
              <w:rPr>
                <w:rFonts w:eastAsia="TimesNewRomanPSMT"/>
              </w:rPr>
              <w:t>IX</w:t>
            </w:r>
          </w:p>
        </w:tc>
        <w:tc>
          <w:tcPr>
            <w:tcW w:w="612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color w:val="auto"/>
              </w:rPr>
            </w:pPr>
            <w:r w:rsidRPr="005E3AA6">
              <w:rPr>
                <w:rFonts w:eastAsia="TimesNewRomanPSMT"/>
              </w:rPr>
              <w:t>Образац трошкова припреме понуде</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91D8B" w:rsidP="00291D8B">
            <w:pPr>
              <w:snapToGrid w:val="0"/>
              <w:jc w:val="center"/>
              <w:rPr>
                <w:lang w:val="sr-Cyrl-CS"/>
              </w:rPr>
            </w:pPr>
            <w:r>
              <w:rPr>
                <w:lang w:val="sr-Cyrl-CS"/>
              </w:rPr>
              <w:t>49</w:t>
            </w:r>
          </w:p>
        </w:tc>
      </w:tr>
      <w:tr w:rsidR="00F8603E" w:rsidRPr="005E3AA6" w:rsidTr="00060B81">
        <w:tc>
          <w:tcPr>
            <w:tcW w:w="1553"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center"/>
              <w:rPr>
                <w:rFonts w:eastAsia="TimesNewRomanPSMT"/>
              </w:rPr>
            </w:pPr>
            <w:r w:rsidRPr="005E3AA6">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color w:val="auto"/>
              </w:rPr>
            </w:pPr>
            <w:r w:rsidRPr="005E3AA6">
              <w:rPr>
                <w:rFonts w:eastAsia="TimesNewRomanPSMT"/>
              </w:rPr>
              <w:t>Образац изјаве о независној понуди</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291D8B" w:rsidP="00291D8B">
            <w:pPr>
              <w:snapToGrid w:val="0"/>
              <w:jc w:val="center"/>
              <w:rPr>
                <w:lang w:val="sr-Cyrl-CS"/>
              </w:rPr>
            </w:pPr>
            <w:r>
              <w:rPr>
                <w:lang w:val="sr-Cyrl-CS"/>
              </w:rPr>
              <w:t>50</w:t>
            </w:r>
          </w:p>
        </w:tc>
      </w:tr>
      <w:tr w:rsidR="001D3EA2" w:rsidRPr="005E3AA6" w:rsidTr="00060B81">
        <w:tc>
          <w:tcPr>
            <w:tcW w:w="1553" w:type="dxa"/>
            <w:tcBorders>
              <w:top w:val="single" w:sz="4" w:space="0" w:color="000000"/>
              <w:left w:val="single" w:sz="4" w:space="0" w:color="000000"/>
              <w:bottom w:val="single" w:sz="4" w:space="0" w:color="000000"/>
            </w:tcBorders>
            <w:shd w:val="clear" w:color="auto" w:fill="auto"/>
          </w:tcPr>
          <w:p w:rsidR="001D3EA2" w:rsidRPr="005E3AA6" w:rsidRDefault="003832D8">
            <w:pPr>
              <w:snapToGrid w:val="0"/>
              <w:jc w:val="center"/>
              <w:rPr>
                <w:rFonts w:eastAsia="TimesNewRomanPSMT"/>
              </w:rPr>
            </w:pPr>
            <w:r>
              <w:rPr>
                <w:rFonts w:eastAsia="TimesNewRomanPSMT"/>
              </w:rPr>
              <w:t>XI</w:t>
            </w:r>
          </w:p>
        </w:tc>
        <w:tc>
          <w:tcPr>
            <w:tcW w:w="6129" w:type="dxa"/>
            <w:tcBorders>
              <w:top w:val="single" w:sz="4" w:space="0" w:color="000000"/>
              <w:left w:val="single" w:sz="4" w:space="0" w:color="000000"/>
              <w:bottom w:val="single" w:sz="4" w:space="0" w:color="000000"/>
            </w:tcBorders>
            <w:shd w:val="clear" w:color="auto" w:fill="auto"/>
          </w:tcPr>
          <w:p w:rsidR="001D3EA2" w:rsidRPr="005E3AA6" w:rsidRDefault="001D3EA2">
            <w:pPr>
              <w:snapToGrid w:val="0"/>
              <w:jc w:val="both"/>
              <w:rPr>
                <w:rFonts w:eastAsia="TimesNewRomanPSMT"/>
              </w:rPr>
            </w:pPr>
            <w:r>
              <w:rPr>
                <w:rFonts w:eastAsia="TimesNewRomanPSMT"/>
              </w:rPr>
              <w:t>Образац референтне листе</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1D3EA2" w:rsidRPr="005E3AA6" w:rsidRDefault="00291D8B" w:rsidP="00291D8B">
            <w:pPr>
              <w:snapToGrid w:val="0"/>
              <w:jc w:val="center"/>
              <w:rPr>
                <w:lang w:val="sr-Cyrl-CS"/>
              </w:rPr>
            </w:pPr>
            <w:r>
              <w:rPr>
                <w:lang w:val="sr-Cyrl-CS"/>
              </w:rPr>
              <w:t>51</w:t>
            </w:r>
          </w:p>
        </w:tc>
      </w:tr>
      <w:tr w:rsidR="00F8603E" w:rsidRPr="005E3AA6" w:rsidTr="00060B81">
        <w:tc>
          <w:tcPr>
            <w:tcW w:w="1553" w:type="dxa"/>
            <w:tcBorders>
              <w:left w:val="single" w:sz="4" w:space="0" w:color="000000"/>
              <w:bottom w:val="single" w:sz="4" w:space="0" w:color="000000"/>
            </w:tcBorders>
            <w:shd w:val="clear" w:color="auto" w:fill="auto"/>
          </w:tcPr>
          <w:p w:rsidR="00F8603E" w:rsidRPr="005E3AA6" w:rsidRDefault="003832D8">
            <w:pPr>
              <w:snapToGrid w:val="0"/>
              <w:jc w:val="center"/>
              <w:rPr>
                <w:rFonts w:eastAsia="TimesNewRomanPSMT"/>
                <w:lang w:val="sr-Cyrl-CS"/>
              </w:rPr>
            </w:pPr>
            <w:r>
              <w:rPr>
                <w:rFonts w:eastAsia="TimesNewRomanPSMT"/>
              </w:rPr>
              <w:t>XII</w:t>
            </w:r>
          </w:p>
        </w:tc>
        <w:tc>
          <w:tcPr>
            <w:tcW w:w="6129" w:type="dxa"/>
            <w:tcBorders>
              <w:left w:val="single" w:sz="4" w:space="0" w:color="000000"/>
              <w:bottom w:val="single" w:sz="4" w:space="0" w:color="000000"/>
            </w:tcBorders>
            <w:shd w:val="clear" w:color="auto" w:fill="auto"/>
          </w:tcPr>
          <w:p w:rsidR="00F8603E" w:rsidRPr="005E3AA6" w:rsidRDefault="00DF5C17">
            <w:pPr>
              <w:snapToGrid w:val="0"/>
              <w:jc w:val="both"/>
              <w:rPr>
                <w:rFonts w:eastAsia="TimesNewRomanPSMT"/>
                <w:color w:val="auto"/>
              </w:rPr>
            </w:pPr>
            <w:r w:rsidRPr="005E3AA6">
              <w:rPr>
                <w:rFonts w:eastAsia="TimesNewRomanPSMT"/>
                <w:lang w:val="sr-Cyrl-CS"/>
              </w:rPr>
              <w:t xml:space="preserve">Образац потврда </w:t>
            </w:r>
            <w:r w:rsidR="00F8603E" w:rsidRPr="005E3AA6">
              <w:rPr>
                <w:rFonts w:eastAsia="TimesNewRomanPSMT"/>
                <w:lang w:val="sr-Cyrl-CS"/>
              </w:rPr>
              <w:t xml:space="preserve">о </w:t>
            </w:r>
            <w:r w:rsidR="00142714" w:rsidRPr="005E3AA6">
              <w:rPr>
                <w:rFonts w:eastAsia="TimesNewRomanPSMT"/>
                <w:lang w:val="sr-Cyrl-CS"/>
              </w:rPr>
              <w:t>посети локације</w:t>
            </w:r>
          </w:p>
        </w:tc>
        <w:tc>
          <w:tcPr>
            <w:tcW w:w="1670" w:type="dxa"/>
            <w:tcBorders>
              <w:left w:val="single" w:sz="4" w:space="0" w:color="000000"/>
              <w:bottom w:val="single" w:sz="4" w:space="0" w:color="000000"/>
              <w:right w:val="single" w:sz="4" w:space="0" w:color="000000"/>
            </w:tcBorders>
            <w:shd w:val="clear" w:color="auto" w:fill="auto"/>
          </w:tcPr>
          <w:p w:rsidR="00F8603E" w:rsidRPr="005E3AA6" w:rsidRDefault="00291D8B" w:rsidP="00291D8B">
            <w:pPr>
              <w:snapToGrid w:val="0"/>
              <w:jc w:val="center"/>
              <w:rPr>
                <w:lang w:val="sr-Cyrl-CS"/>
              </w:rPr>
            </w:pPr>
            <w:r>
              <w:rPr>
                <w:lang w:val="sr-Cyrl-CS"/>
              </w:rPr>
              <w:t>52</w:t>
            </w:r>
          </w:p>
        </w:tc>
      </w:tr>
    </w:tbl>
    <w:p w:rsidR="00F8603E" w:rsidRPr="005E3AA6" w:rsidRDefault="00F8603E">
      <w:pPr>
        <w:jc w:val="both"/>
      </w:pPr>
    </w:p>
    <w:p w:rsidR="00F8603E" w:rsidRPr="00291D8B" w:rsidRDefault="00291D8B">
      <w:pPr>
        <w:jc w:val="both"/>
        <w:rPr>
          <w:rFonts w:eastAsia="TimesNewRomanPSMT"/>
        </w:rPr>
      </w:pPr>
      <w:r>
        <w:rPr>
          <w:rFonts w:eastAsia="TimesNewRomanPSMT"/>
        </w:rPr>
        <w:t xml:space="preserve">Конкурсна документација има укупно </w:t>
      </w:r>
      <w:r w:rsidRPr="004752E9">
        <w:rPr>
          <w:rFonts w:eastAsia="TimesNewRomanPSMT"/>
          <w:color w:val="0D0D0D" w:themeColor="text1" w:themeTint="F2"/>
        </w:rPr>
        <w:t>5</w:t>
      </w:r>
      <w:r w:rsidR="004752E9" w:rsidRPr="004752E9">
        <w:rPr>
          <w:rFonts w:eastAsia="TimesNewRomanPSMT"/>
          <w:color w:val="0D0D0D" w:themeColor="text1" w:themeTint="F2"/>
        </w:rPr>
        <w:t>2</w:t>
      </w:r>
      <w:r>
        <w:rPr>
          <w:rFonts w:eastAsia="TimesNewRomanPSMT"/>
        </w:rPr>
        <w:t xml:space="preserve"> стран</w:t>
      </w:r>
      <w:r w:rsidR="004752E9">
        <w:rPr>
          <w:rFonts w:eastAsia="TimesNewRomanPSMT"/>
        </w:rPr>
        <w:t>е</w:t>
      </w:r>
      <w:r>
        <w:rPr>
          <w:rFonts w:eastAsia="TimesNewRomanPSMT"/>
        </w:rPr>
        <w:t>.</w:t>
      </w:r>
    </w:p>
    <w:p w:rsidR="00B2754A" w:rsidRPr="00D211B2" w:rsidRDefault="00B2754A">
      <w:pPr>
        <w:jc w:val="both"/>
        <w:rPr>
          <w:rFonts w:eastAsia="TimesNewRomanPSMT"/>
        </w:rPr>
      </w:pPr>
    </w:p>
    <w:p w:rsidR="00B2754A" w:rsidRDefault="00B2754A">
      <w:pPr>
        <w:jc w:val="both"/>
        <w:rPr>
          <w:rFonts w:eastAsia="TimesNewRomanPSMT"/>
        </w:rPr>
      </w:pPr>
    </w:p>
    <w:p w:rsidR="00B2754A" w:rsidRPr="005E3AA6" w:rsidRDefault="00B2754A">
      <w:pPr>
        <w:jc w:val="both"/>
        <w:rPr>
          <w:rFonts w:eastAsia="TimesNewRomanPSMT"/>
        </w:rPr>
      </w:pPr>
    </w:p>
    <w:p w:rsidR="00F8603E" w:rsidRDefault="00F8603E">
      <w:pPr>
        <w:jc w:val="both"/>
        <w:rPr>
          <w:rFonts w:eastAsia="TimesNewRomanPSMT"/>
        </w:rPr>
      </w:pPr>
    </w:p>
    <w:p w:rsidR="00131FAB" w:rsidRDefault="00131FAB">
      <w:pPr>
        <w:jc w:val="both"/>
        <w:rPr>
          <w:rFonts w:eastAsia="TimesNewRomanPSMT"/>
        </w:rPr>
      </w:pPr>
    </w:p>
    <w:p w:rsidR="00131FAB" w:rsidRDefault="00131FAB">
      <w:pPr>
        <w:jc w:val="both"/>
        <w:rPr>
          <w:rFonts w:eastAsia="TimesNewRomanPSMT"/>
        </w:rPr>
      </w:pPr>
    </w:p>
    <w:p w:rsidR="00131FAB" w:rsidRDefault="00131FAB">
      <w:pPr>
        <w:jc w:val="both"/>
        <w:rPr>
          <w:rFonts w:eastAsia="TimesNewRomanPSMT"/>
        </w:rPr>
      </w:pPr>
    </w:p>
    <w:p w:rsidR="00131FAB" w:rsidRPr="00131FAB" w:rsidRDefault="00131FAB">
      <w:pPr>
        <w:jc w:val="both"/>
        <w:rPr>
          <w:rFonts w:eastAsia="TimesNewRomanPSMT"/>
        </w:rPr>
      </w:pPr>
    </w:p>
    <w:p w:rsidR="00ED35C3" w:rsidRPr="005E3AA6" w:rsidRDefault="00ED35C3">
      <w:pPr>
        <w:jc w:val="both"/>
        <w:rPr>
          <w:rFonts w:eastAsia="TimesNewRomanPSMT"/>
        </w:rPr>
      </w:pPr>
    </w:p>
    <w:p w:rsidR="00F8603E" w:rsidRPr="005E3AA6" w:rsidRDefault="00F8603E">
      <w:pPr>
        <w:jc w:val="both"/>
        <w:rPr>
          <w:rFonts w:eastAsia="TimesNewRomanPSMT"/>
        </w:rPr>
      </w:pPr>
    </w:p>
    <w:p w:rsidR="00260C23" w:rsidRPr="005E3AA6" w:rsidRDefault="00260C23">
      <w:pPr>
        <w:shd w:val="clear" w:color="auto" w:fill="C6D9F1"/>
        <w:jc w:val="center"/>
        <w:rPr>
          <w:b/>
          <w:bCs/>
          <w:i/>
          <w:iCs/>
          <w:sz w:val="28"/>
          <w:szCs w:val="28"/>
        </w:rPr>
      </w:pPr>
    </w:p>
    <w:p w:rsidR="00F8603E" w:rsidRPr="005E3AA6" w:rsidRDefault="00F8603E">
      <w:pPr>
        <w:shd w:val="clear" w:color="auto" w:fill="C6D9F1"/>
        <w:jc w:val="center"/>
        <w:rPr>
          <w:b/>
          <w:bCs/>
          <w:i/>
          <w:iCs/>
          <w:sz w:val="28"/>
          <w:szCs w:val="28"/>
        </w:rPr>
      </w:pPr>
      <w:r w:rsidRPr="005E3AA6">
        <w:rPr>
          <w:b/>
          <w:bCs/>
          <w:i/>
          <w:iCs/>
          <w:sz w:val="28"/>
          <w:szCs w:val="28"/>
        </w:rPr>
        <w:t>I  ОПШТИ ПОДАЦИ О ЈАВНОЈ НАБАВЦИ</w:t>
      </w:r>
    </w:p>
    <w:p w:rsidR="00F8603E" w:rsidRPr="005E3AA6" w:rsidRDefault="00F8603E">
      <w:pPr>
        <w:shd w:val="clear" w:color="auto" w:fill="C6D9F1"/>
        <w:jc w:val="center"/>
        <w:rPr>
          <w:b/>
          <w:bCs/>
          <w:i/>
          <w:iCs/>
          <w:sz w:val="28"/>
          <w:szCs w:val="28"/>
        </w:rPr>
      </w:pPr>
    </w:p>
    <w:p w:rsidR="00F8603E" w:rsidRPr="005E3AA6" w:rsidRDefault="00F8603E">
      <w:pPr>
        <w:jc w:val="both"/>
        <w:rPr>
          <w:b/>
          <w:bCs/>
          <w:i/>
          <w:iCs/>
          <w:sz w:val="28"/>
          <w:szCs w:val="28"/>
        </w:rPr>
      </w:pPr>
    </w:p>
    <w:p w:rsidR="00F8603E" w:rsidRPr="005E3AA6" w:rsidRDefault="00F8603E">
      <w:pPr>
        <w:jc w:val="both"/>
        <w:rPr>
          <w:b/>
          <w:bCs/>
          <w:lang w:val="sr-Cyrl-CS"/>
        </w:rPr>
      </w:pPr>
      <w:r w:rsidRPr="005E3AA6">
        <w:rPr>
          <w:b/>
          <w:bCs/>
        </w:rPr>
        <w:t>1.Подаци о наручиоцу</w:t>
      </w:r>
      <w:r w:rsidR="006030F1" w:rsidRPr="005E3AA6">
        <w:rPr>
          <w:b/>
          <w:bCs/>
          <w:lang w:val="sr-Cyrl-CS"/>
        </w:rPr>
        <w:t>:</w:t>
      </w:r>
    </w:p>
    <w:p w:rsidR="006030F1" w:rsidRPr="005E3AA6" w:rsidRDefault="006030F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5790"/>
      </w:tblGrid>
      <w:tr w:rsidR="006030F1" w:rsidRPr="005E3AA6" w:rsidTr="00233B46">
        <w:tc>
          <w:tcPr>
            <w:tcW w:w="3452" w:type="dxa"/>
          </w:tcPr>
          <w:p w:rsidR="006030F1" w:rsidRPr="005E3AA6" w:rsidRDefault="006030F1" w:rsidP="00142714">
            <w:pPr>
              <w:pStyle w:val="BodyTextIndent3"/>
              <w:spacing w:after="0"/>
              <w:ind w:left="0"/>
              <w:rPr>
                <w:bCs/>
                <w:sz w:val="22"/>
                <w:szCs w:val="22"/>
                <w:lang w:val="sr-Cyrl-CS"/>
              </w:rPr>
            </w:pPr>
            <w:r w:rsidRPr="005E3AA6">
              <w:rPr>
                <w:bCs/>
                <w:sz w:val="22"/>
                <w:szCs w:val="22"/>
              </w:rPr>
              <w:t>Назив наручиоца</w:t>
            </w:r>
          </w:p>
        </w:tc>
        <w:tc>
          <w:tcPr>
            <w:tcW w:w="5790" w:type="dxa"/>
          </w:tcPr>
          <w:p w:rsidR="006030F1" w:rsidRPr="005E3AA6" w:rsidRDefault="00E23D0F" w:rsidP="00E23D0F">
            <w:pPr>
              <w:pStyle w:val="BodyTextIndent3"/>
              <w:spacing w:after="0"/>
              <w:ind w:left="0"/>
              <w:jc w:val="both"/>
              <w:rPr>
                <w:bCs/>
                <w:sz w:val="22"/>
                <w:szCs w:val="22"/>
                <w:lang w:val="sr-Cyrl-CS"/>
              </w:rPr>
            </w:pPr>
            <w:r w:rsidRPr="005E3AA6">
              <w:rPr>
                <w:bCs/>
                <w:sz w:val="22"/>
                <w:szCs w:val="22"/>
                <w:lang w:val="sr-Cyrl-CS"/>
              </w:rPr>
              <w:t xml:space="preserve">Основна школа „Светозар Милетић“ </w:t>
            </w:r>
            <w:r w:rsidR="006030F1" w:rsidRPr="005E3AA6">
              <w:rPr>
                <w:bCs/>
                <w:sz w:val="22"/>
                <w:szCs w:val="22"/>
                <w:lang w:val="sr-Cyrl-CS"/>
              </w:rPr>
              <w:t>Тител</w:t>
            </w:r>
          </w:p>
        </w:tc>
      </w:tr>
      <w:tr w:rsidR="006030F1" w:rsidRPr="005E3AA6" w:rsidTr="00233B46">
        <w:tc>
          <w:tcPr>
            <w:tcW w:w="3452" w:type="dxa"/>
          </w:tcPr>
          <w:p w:rsidR="006030F1" w:rsidRPr="005E3AA6" w:rsidRDefault="006030F1" w:rsidP="00142714">
            <w:pPr>
              <w:pStyle w:val="BodyTextIndent3"/>
              <w:spacing w:after="0"/>
              <w:ind w:left="0"/>
              <w:rPr>
                <w:bCs/>
                <w:sz w:val="22"/>
                <w:szCs w:val="22"/>
                <w:lang w:val="sr-Cyrl-CS"/>
              </w:rPr>
            </w:pPr>
            <w:r w:rsidRPr="005E3AA6">
              <w:rPr>
                <w:bCs/>
                <w:sz w:val="22"/>
                <w:szCs w:val="22"/>
              </w:rPr>
              <w:t>Адреса</w:t>
            </w:r>
          </w:p>
        </w:tc>
        <w:tc>
          <w:tcPr>
            <w:tcW w:w="5790" w:type="dxa"/>
          </w:tcPr>
          <w:p w:rsidR="006030F1" w:rsidRPr="005E3AA6" w:rsidRDefault="00E23D0F" w:rsidP="00E23D0F">
            <w:pPr>
              <w:pStyle w:val="BodyTextIndent3"/>
              <w:spacing w:after="0"/>
              <w:ind w:left="0"/>
              <w:jc w:val="both"/>
              <w:rPr>
                <w:b/>
                <w:bCs/>
                <w:sz w:val="22"/>
                <w:szCs w:val="22"/>
                <w:lang w:val="sr-Cyrl-CS"/>
              </w:rPr>
            </w:pPr>
            <w:r w:rsidRPr="005E3AA6">
              <w:rPr>
                <w:sz w:val="22"/>
                <w:szCs w:val="22"/>
              </w:rPr>
              <w:t>Милоша Црњанског 3</w:t>
            </w:r>
            <w:r w:rsidR="006030F1" w:rsidRPr="005E3AA6">
              <w:rPr>
                <w:sz w:val="22"/>
                <w:szCs w:val="22"/>
                <w:lang w:val="sr-Cyrl-CS"/>
              </w:rPr>
              <w:t>,</w:t>
            </w:r>
            <w:r w:rsidR="006030F1" w:rsidRPr="005E3AA6">
              <w:rPr>
                <w:sz w:val="22"/>
                <w:szCs w:val="22"/>
              </w:rPr>
              <w:t xml:space="preserve"> 21240 Тител</w:t>
            </w:r>
          </w:p>
        </w:tc>
      </w:tr>
      <w:tr w:rsidR="006030F1" w:rsidRPr="005E3AA6" w:rsidTr="00233B46">
        <w:tc>
          <w:tcPr>
            <w:tcW w:w="3452" w:type="dxa"/>
          </w:tcPr>
          <w:p w:rsidR="006030F1" w:rsidRPr="005E3AA6" w:rsidRDefault="006030F1" w:rsidP="00142714">
            <w:pPr>
              <w:pStyle w:val="BodyTextIndent3"/>
              <w:spacing w:after="0"/>
              <w:ind w:left="0"/>
              <w:rPr>
                <w:bCs/>
                <w:sz w:val="22"/>
                <w:szCs w:val="22"/>
                <w:lang w:val="sr-Cyrl-CS"/>
              </w:rPr>
            </w:pPr>
            <w:r w:rsidRPr="005E3AA6">
              <w:rPr>
                <w:bCs/>
                <w:sz w:val="22"/>
                <w:szCs w:val="22"/>
              </w:rPr>
              <w:t>Матични број</w:t>
            </w:r>
          </w:p>
        </w:tc>
        <w:tc>
          <w:tcPr>
            <w:tcW w:w="5790" w:type="dxa"/>
          </w:tcPr>
          <w:p w:rsidR="006030F1" w:rsidRPr="005E3AA6" w:rsidRDefault="006030F1" w:rsidP="00E23D0F">
            <w:pPr>
              <w:pStyle w:val="BodyTextIndent3"/>
              <w:spacing w:after="0"/>
              <w:ind w:left="0"/>
              <w:jc w:val="both"/>
              <w:rPr>
                <w:bCs/>
                <w:sz w:val="22"/>
                <w:szCs w:val="22"/>
                <w:lang w:val="sr-Cyrl-CS"/>
              </w:rPr>
            </w:pPr>
            <w:r w:rsidRPr="005E3AA6">
              <w:rPr>
                <w:bCs/>
                <w:sz w:val="22"/>
                <w:szCs w:val="22"/>
                <w:lang w:val="sr-Cyrl-CS"/>
              </w:rPr>
              <w:t xml:space="preserve"> 08</w:t>
            </w:r>
            <w:r w:rsidR="00E23D0F" w:rsidRPr="005E3AA6">
              <w:rPr>
                <w:bCs/>
                <w:sz w:val="22"/>
                <w:szCs w:val="22"/>
                <w:lang w:val="sr-Cyrl-CS"/>
              </w:rPr>
              <w:t>050481</w:t>
            </w:r>
          </w:p>
        </w:tc>
      </w:tr>
      <w:tr w:rsidR="006030F1" w:rsidRPr="005E3AA6" w:rsidTr="00233B46">
        <w:tc>
          <w:tcPr>
            <w:tcW w:w="3452" w:type="dxa"/>
          </w:tcPr>
          <w:p w:rsidR="006030F1" w:rsidRPr="005E3AA6" w:rsidRDefault="006030F1" w:rsidP="00142714">
            <w:pPr>
              <w:pStyle w:val="BodyTextIndent3"/>
              <w:spacing w:after="0"/>
              <w:ind w:left="0"/>
              <w:rPr>
                <w:bCs/>
                <w:sz w:val="22"/>
                <w:szCs w:val="22"/>
                <w:lang w:val="sr-Cyrl-CS"/>
              </w:rPr>
            </w:pPr>
            <w:r w:rsidRPr="005E3AA6">
              <w:rPr>
                <w:bCs/>
                <w:sz w:val="22"/>
                <w:szCs w:val="22"/>
              </w:rPr>
              <w:t>ПИБ</w:t>
            </w:r>
          </w:p>
        </w:tc>
        <w:tc>
          <w:tcPr>
            <w:tcW w:w="5790" w:type="dxa"/>
          </w:tcPr>
          <w:p w:rsidR="006030F1" w:rsidRPr="005E3AA6" w:rsidRDefault="006030F1" w:rsidP="00E23D0F">
            <w:pPr>
              <w:pStyle w:val="BodyTextIndent3"/>
              <w:spacing w:after="0"/>
              <w:ind w:left="0"/>
              <w:jc w:val="both"/>
              <w:rPr>
                <w:bCs/>
                <w:sz w:val="22"/>
                <w:szCs w:val="22"/>
                <w:lang w:val="sr-Cyrl-CS"/>
              </w:rPr>
            </w:pPr>
            <w:r w:rsidRPr="005E3AA6">
              <w:rPr>
                <w:bCs/>
                <w:sz w:val="22"/>
                <w:szCs w:val="22"/>
                <w:lang w:val="sr-Cyrl-CS"/>
              </w:rPr>
              <w:t>1014</w:t>
            </w:r>
            <w:r w:rsidR="00E23D0F" w:rsidRPr="005E3AA6">
              <w:rPr>
                <w:bCs/>
                <w:sz w:val="22"/>
                <w:szCs w:val="22"/>
                <w:lang w:val="sr-Cyrl-CS"/>
              </w:rPr>
              <w:t>56803</w:t>
            </w:r>
          </w:p>
        </w:tc>
      </w:tr>
      <w:tr w:rsidR="006030F1" w:rsidRPr="005E3AA6" w:rsidTr="00233B46">
        <w:tc>
          <w:tcPr>
            <w:tcW w:w="3452" w:type="dxa"/>
          </w:tcPr>
          <w:p w:rsidR="006030F1" w:rsidRPr="005E3AA6" w:rsidRDefault="006030F1" w:rsidP="00142714">
            <w:pPr>
              <w:rPr>
                <w:sz w:val="22"/>
                <w:szCs w:val="22"/>
              </w:rPr>
            </w:pPr>
            <w:r w:rsidRPr="005E3AA6">
              <w:rPr>
                <w:sz w:val="22"/>
                <w:szCs w:val="22"/>
              </w:rPr>
              <w:t>Шифра делатности</w:t>
            </w:r>
          </w:p>
        </w:tc>
        <w:tc>
          <w:tcPr>
            <w:tcW w:w="5790" w:type="dxa"/>
          </w:tcPr>
          <w:p w:rsidR="006030F1" w:rsidRPr="005E3AA6" w:rsidRDefault="00E23D0F" w:rsidP="00E23D0F">
            <w:pPr>
              <w:jc w:val="both"/>
              <w:rPr>
                <w:sz w:val="22"/>
                <w:szCs w:val="22"/>
              </w:rPr>
            </w:pPr>
            <w:r w:rsidRPr="005E3AA6">
              <w:rPr>
                <w:sz w:val="22"/>
                <w:szCs w:val="22"/>
              </w:rPr>
              <w:t xml:space="preserve"> 8520</w:t>
            </w:r>
          </w:p>
        </w:tc>
      </w:tr>
      <w:tr w:rsidR="006030F1" w:rsidRPr="005E3AA6" w:rsidTr="00233B46">
        <w:tc>
          <w:tcPr>
            <w:tcW w:w="3452" w:type="dxa"/>
          </w:tcPr>
          <w:p w:rsidR="006030F1" w:rsidRPr="005E3AA6" w:rsidRDefault="006030F1" w:rsidP="00142714">
            <w:pPr>
              <w:rPr>
                <w:sz w:val="22"/>
                <w:szCs w:val="22"/>
              </w:rPr>
            </w:pPr>
            <w:r w:rsidRPr="005E3AA6">
              <w:rPr>
                <w:sz w:val="22"/>
                <w:szCs w:val="22"/>
              </w:rPr>
              <w:t>Број текућег рачуна</w:t>
            </w:r>
          </w:p>
        </w:tc>
        <w:tc>
          <w:tcPr>
            <w:tcW w:w="5790" w:type="dxa"/>
          </w:tcPr>
          <w:p w:rsidR="006030F1" w:rsidRPr="005E3AA6" w:rsidRDefault="00E23D0F" w:rsidP="00E23D0F">
            <w:pPr>
              <w:jc w:val="both"/>
              <w:rPr>
                <w:sz w:val="22"/>
                <w:szCs w:val="22"/>
              </w:rPr>
            </w:pPr>
            <w:r w:rsidRPr="005E3AA6">
              <w:rPr>
                <w:sz w:val="22"/>
                <w:szCs w:val="22"/>
              </w:rPr>
              <w:t>840-1101660-35</w:t>
            </w:r>
          </w:p>
        </w:tc>
      </w:tr>
      <w:tr w:rsidR="006030F1" w:rsidRPr="005E3AA6" w:rsidTr="00233B46">
        <w:tc>
          <w:tcPr>
            <w:tcW w:w="3452" w:type="dxa"/>
          </w:tcPr>
          <w:p w:rsidR="006030F1" w:rsidRPr="005E3AA6" w:rsidRDefault="006030F1" w:rsidP="00142714">
            <w:pPr>
              <w:rPr>
                <w:sz w:val="22"/>
                <w:szCs w:val="22"/>
              </w:rPr>
            </w:pPr>
            <w:r w:rsidRPr="005E3AA6">
              <w:rPr>
                <w:sz w:val="22"/>
                <w:szCs w:val="22"/>
              </w:rPr>
              <w:t>Телефон/факс</w:t>
            </w:r>
          </w:p>
        </w:tc>
        <w:tc>
          <w:tcPr>
            <w:tcW w:w="5790" w:type="dxa"/>
          </w:tcPr>
          <w:p w:rsidR="006030F1" w:rsidRPr="005E3AA6" w:rsidRDefault="0009264C" w:rsidP="00E23D0F">
            <w:pPr>
              <w:jc w:val="both"/>
              <w:rPr>
                <w:sz w:val="22"/>
                <w:szCs w:val="22"/>
              </w:rPr>
            </w:pPr>
            <w:r>
              <w:rPr>
                <w:sz w:val="22"/>
                <w:szCs w:val="22"/>
              </w:rPr>
              <w:t xml:space="preserve"> 021/2960-</w:t>
            </w:r>
            <w:r w:rsidR="00E23D0F" w:rsidRPr="005E3AA6">
              <w:rPr>
                <w:sz w:val="22"/>
                <w:szCs w:val="22"/>
              </w:rPr>
              <w:t>031</w:t>
            </w:r>
          </w:p>
        </w:tc>
      </w:tr>
      <w:tr w:rsidR="006030F1" w:rsidRPr="005E3AA6" w:rsidTr="00233B46">
        <w:tc>
          <w:tcPr>
            <w:tcW w:w="3452" w:type="dxa"/>
          </w:tcPr>
          <w:p w:rsidR="006030F1" w:rsidRPr="005E3AA6" w:rsidRDefault="006030F1" w:rsidP="00142714">
            <w:pPr>
              <w:rPr>
                <w:sz w:val="22"/>
                <w:szCs w:val="22"/>
              </w:rPr>
            </w:pPr>
            <w:r w:rsidRPr="005E3AA6">
              <w:rPr>
                <w:sz w:val="22"/>
                <w:szCs w:val="22"/>
              </w:rPr>
              <w:t>Е-маил</w:t>
            </w:r>
          </w:p>
        </w:tc>
        <w:tc>
          <w:tcPr>
            <w:tcW w:w="5790" w:type="dxa"/>
          </w:tcPr>
          <w:p w:rsidR="006030F1" w:rsidRPr="005E3AA6" w:rsidRDefault="00B45E2E" w:rsidP="00E23D0F">
            <w:pPr>
              <w:jc w:val="both"/>
              <w:rPr>
                <w:sz w:val="22"/>
                <w:szCs w:val="22"/>
                <w:lang w:val="sr-Latn-CS"/>
              </w:rPr>
            </w:pPr>
            <w:hyperlink r:id="rId10" w:history="1">
              <w:r w:rsidR="00F472B2" w:rsidRPr="00CE31B9">
                <w:rPr>
                  <w:rStyle w:val="Hyperlink"/>
                  <w:sz w:val="22"/>
                  <w:szCs w:val="22"/>
                </w:rPr>
                <w:t>ossmt@mts.rs</w:t>
              </w:r>
            </w:hyperlink>
          </w:p>
        </w:tc>
      </w:tr>
      <w:tr w:rsidR="006030F1" w:rsidRPr="005E3AA6" w:rsidTr="00233B46">
        <w:tc>
          <w:tcPr>
            <w:tcW w:w="3452" w:type="dxa"/>
          </w:tcPr>
          <w:p w:rsidR="006030F1" w:rsidRPr="005E3AA6" w:rsidRDefault="006030F1" w:rsidP="00142714">
            <w:pPr>
              <w:pStyle w:val="BodyTextIndent3"/>
              <w:spacing w:after="0"/>
              <w:ind w:left="0"/>
              <w:rPr>
                <w:bCs/>
                <w:sz w:val="22"/>
                <w:szCs w:val="22"/>
                <w:lang w:val="sr-Cyrl-CS"/>
              </w:rPr>
            </w:pPr>
            <w:r w:rsidRPr="005E3AA6">
              <w:rPr>
                <w:bCs/>
                <w:sz w:val="22"/>
                <w:szCs w:val="22"/>
                <w:lang w:val="ru-RU"/>
              </w:rPr>
              <w:t>Врста поступка јавне набавке</w:t>
            </w:r>
          </w:p>
        </w:tc>
        <w:tc>
          <w:tcPr>
            <w:tcW w:w="5790" w:type="dxa"/>
          </w:tcPr>
          <w:p w:rsidR="006030F1" w:rsidRPr="005E3AA6" w:rsidRDefault="006030F1" w:rsidP="00E23D0F">
            <w:pPr>
              <w:pStyle w:val="BodyTextIndent3"/>
              <w:spacing w:after="0"/>
              <w:ind w:left="0"/>
              <w:jc w:val="both"/>
              <w:rPr>
                <w:b/>
                <w:bCs/>
                <w:sz w:val="22"/>
                <w:szCs w:val="22"/>
                <w:lang w:val="sr-Cyrl-CS"/>
              </w:rPr>
            </w:pPr>
            <w:r w:rsidRPr="005E3AA6">
              <w:rPr>
                <w:sz w:val="22"/>
                <w:szCs w:val="22"/>
                <w:lang w:val="sr-Cyrl-CS"/>
              </w:rPr>
              <w:t>Ј</w:t>
            </w:r>
            <w:r w:rsidRPr="005E3AA6">
              <w:rPr>
                <w:sz w:val="22"/>
                <w:szCs w:val="22"/>
              </w:rPr>
              <w:t>авн</w:t>
            </w:r>
            <w:r w:rsidRPr="005E3AA6">
              <w:rPr>
                <w:sz w:val="22"/>
                <w:szCs w:val="22"/>
                <w:lang w:val="sr-Cyrl-CS"/>
              </w:rPr>
              <w:t>а</w:t>
            </w:r>
            <w:r w:rsidRPr="005E3AA6">
              <w:rPr>
                <w:sz w:val="22"/>
                <w:szCs w:val="22"/>
              </w:rPr>
              <w:t xml:space="preserve"> набавк</w:t>
            </w:r>
            <w:r w:rsidRPr="005E3AA6">
              <w:rPr>
                <w:sz w:val="22"/>
                <w:szCs w:val="22"/>
                <w:lang w:val="sr-Cyrl-CS"/>
              </w:rPr>
              <w:t>а</w:t>
            </w:r>
            <w:r w:rsidRPr="005E3AA6">
              <w:rPr>
                <w:sz w:val="22"/>
                <w:szCs w:val="22"/>
              </w:rPr>
              <w:t xml:space="preserve"> мале вредности</w:t>
            </w:r>
          </w:p>
        </w:tc>
      </w:tr>
      <w:tr w:rsidR="006030F1" w:rsidRPr="005E3AA6" w:rsidTr="00233B46">
        <w:tc>
          <w:tcPr>
            <w:tcW w:w="3452" w:type="dxa"/>
          </w:tcPr>
          <w:p w:rsidR="006030F1" w:rsidRPr="005E3AA6" w:rsidRDefault="006030F1" w:rsidP="00142714">
            <w:pPr>
              <w:pStyle w:val="BodyTextIndent3"/>
              <w:spacing w:after="0"/>
              <w:ind w:left="0"/>
              <w:rPr>
                <w:bCs/>
                <w:sz w:val="22"/>
                <w:szCs w:val="22"/>
                <w:lang w:val="sr-Cyrl-CS"/>
              </w:rPr>
            </w:pPr>
            <w:r w:rsidRPr="005E3AA6">
              <w:rPr>
                <w:bCs/>
                <w:sz w:val="22"/>
                <w:szCs w:val="22"/>
              </w:rPr>
              <w:t>Предмет јавне набавке</w:t>
            </w:r>
          </w:p>
        </w:tc>
        <w:tc>
          <w:tcPr>
            <w:tcW w:w="5790" w:type="dxa"/>
          </w:tcPr>
          <w:p w:rsidR="006030F1" w:rsidRPr="005E3AA6" w:rsidRDefault="006030F1" w:rsidP="00E23D0F">
            <w:pPr>
              <w:pStyle w:val="BodyTextIndent3"/>
              <w:spacing w:after="0"/>
              <w:ind w:left="0"/>
              <w:jc w:val="both"/>
              <w:rPr>
                <w:b/>
                <w:bCs/>
                <w:sz w:val="22"/>
                <w:szCs w:val="22"/>
                <w:lang w:val="sr-Cyrl-CS"/>
              </w:rPr>
            </w:pPr>
            <w:r w:rsidRPr="005E3AA6">
              <w:rPr>
                <w:sz w:val="22"/>
                <w:szCs w:val="22"/>
                <w:lang w:val="ru-RU"/>
              </w:rPr>
              <w:t xml:space="preserve"> </w:t>
            </w:r>
            <w:r w:rsidR="00F472B2" w:rsidRPr="005E3AA6">
              <w:rPr>
                <w:sz w:val="22"/>
                <w:szCs w:val="22"/>
                <w:lang w:val="ru-RU"/>
              </w:rPr>
              <w:t>Р</w:t>
            </w:r>
            <w:r w:rsidRPr="005E3AA6">
              <w:rPr>
                <w:sz w:val="22"/>
                <w:szCs w:val="22"/>
                <w:lang w:val="ru-RU"/>
              </w:rPr>
              <w:t>адови</w:t>
            </w:r>
          </w:p>
        </w:tc>
      </w:tr>
    </w:tbl>
    <w:p w:rsidR="00F8603E" w:rsidRPr="005E3AA6" w:rsidRDefault="00F8603E">
      <w:pPr>
        <w:jc w:val="both"/>
      </w:pPr>
    </w:p>
    <w:p w:rsidR="00F8603E" w:rsidRPr="005E3AA6" w:rsidRDefault="00F8603E">
      <w:pPr>
        <w:jc w:val="both"/>
      </w:pPr>
      <w:r w:rsidRPr="005E3AA6">
        <w:rPr>
          <w:b/>
          <w:bCs/>
        </w:rPr>
        <w:t>2. Врста поступка јавне набавке</w:t>
      </w:r>
    </w:p>
    <w:p w:rsidR="00F8603E" w:rsidRPr="005E3AA6" w:rsidRDefault="00F8603E">
      <w:pPr>
        <w:jc w:val="both"/>
      </w:pPr>
      <w:r w:rsidRPr="005E3AA6">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F8603E" w:rsidRPr="005E3AA6" w:rsidRDefault="00F8603E">
      <w:pPr>
        <w:jc w:val="both"/>
      </w:pPr>
    </w:p>
    <w:p w:rsidR="00F8603E" w:rsidRPr="005E3AA6" w:rsidRDefault="00F8603E">
      <w:pPr>
        <w:jc w:val="both"/>
      </w:pPr>
      <w:r w:rsidRPr="005E3AA6">
        <w:rPr>
          <w:b/>
          <w:bCs/>
        </w:rPr>
        <w:t>3. Предмет јавне набавке</w:t>
      </w:r>
    </w:p>
    <w:p w:rsidR="006030F1" w:rsidRPr="005E3AA6" w:rsidRDefault="006030F1" w:rsidP="006030F1">
      <w:pPr>
        <w:jc w:val="both"/>
        <w:rPr>
          <w:lang w:val="sr-Cyrl-CS"/>
        </w:rPr>
      </w:pPr>
      <w:r w:rsidRPr="005E3AA6">
        <w:rPr>
          <w:lang w:val="sr-Cyrl-CS"/>
        </w:rPr>
        <w:t>Предмет јавне набавке:</w:t>
      </w:r>
      <w:r w:rsidR="0009264C">
        <w:rPr>
          <w:lang w:val="sr-Cyrl-CS"/>
        </w:rPr>
        <w:t xml:space="preserve"> </w:t>
      </w:r>
      <w:r w:rsidR="00E23D0F" w:rsidRPr="005E3AA6">
        <w:rPr>
          <w:rFonts w:eastAsia="TimesNewRomanPS-BoldMT"/>
          <w:b/>
          <w:bCs/>
        </w:rPr>
        <w:t xml:space="preserve">Радови на </w:t>
      </w:r>
      <w:r w:rsidR="00317BCD">
        <w:rPr>
          <w:b/>
          <w:color w:val="auto"/>
          <w:lang w:val="sr-Cyrl-CS"/>
        </w:rPr>
        <w:t>адаптацији осветљења у издвојеним одељењима Основне школе „Светозар Милетић“ Тител</w:t>
      </w:r>
      <w:r w:rsidR="0071449B">
        <w:rPr>
          <w:b/>
          <w:color w:val="auto"/>
          <w:lang w:val="sr-Cyrl-CS"/>
        </w:rPr>
        <w:t>.</w:t>
      </w:r>
    </w:p>
    <w:p w:rsidR="00B93D3E" w:rsidRPr="005E3AA6" w:rsidRDefault="00B93D3E">
      <w:pPr>
        <w:jc w:val="both"/>
      </w:pPr>
    </w:p>
    <w:p w:rsidR="00F8603E" w:rsidRPr="005E3AA6" w:rsidRDefault="00F8603E">
      <w:pPr>
        <w:jc w:val="both"/>
        <w:rPr>
          <w:b/>
          <w:bCs/>
          <w:lang w:val="sr-Cyrl-CS"/>
        </w:rPr>
      </w:pPr>
      <w:r w:rsidRPr="005E3AA6">
        <w:rPr>
          <w:b/>
          <w:bCs/>
        </w:rPr>
        <w:t>4. Напомена уколико је у питању резервисана јавна набавка</w:t>
      </w:r>
    </w:p>
    <w:p w:rsidR="00F8603E" w:rsidRPr="005E3AA6" w:rsidRDefault="007C2468">
      <w:pPr>
        <w:jc w:val="both"/>
        <w:rPr>
          <w:lang w:val="sr-Cyrl-CS"/>
        </w:rPr>
      </w:pPr>
      <w:r w:rsidRPr="005E3AA6">
        <w:rPr>
          <w:lang w:val="sr-Cyrl-CS"/>
        </w:rPr>
        <w:t>У предметном поступку није у питању резервисана јавна набавка.</w:t>
      </w:r>
    </w:p>
    <w:p w:rsidR="007C2468" w:rsidRPr="005E3AA6" w:rsidRDefault="007C2468">
      <w:pPr>
        <w:jc w:val="both"/>
        <w:rPr>
          <w:lang w:val="sr-Cyrl-CS"/>
        </w:rPr>
      </w:pPr>
    </w:p>
    <w:p w:rsidR="00F8603E" w:rsidRPr="005E3AA6" w:rsidRDefault="00F8603E">
      <w:pPr>
        <w:jc w:val="both"/>
        <w:rPr>
          <w:lang w:val="sr-Cyrl-CS"/>
        </w:rPr>
      </w:pPr>
      <w:r w:rsidRPr="005E3AA6">
        <w:rPr>
          <w:b/>
          <w:bCs/>
        </w:rPr>
        <w:t xml:space="preserve">5. Контакт </w:t>
      </w:r>
      <w:r w:rsidR="007C2468" w:rsidRPr="005E3AA6">
        <w:rPr>
          <w:b/>
          <w:bCs/>
          <w:lang w:val="sr-Cyrl-CS"/>
        </w:rPr>
        <w:t>лице:</w:t>
      </w:r>
    </w:p>
    <w:p w:rsidR="00042C1D" w:rsidRPr="005E3AA6" w:rsidRDefault="00F8603E" w:rsidP="00042C1D">
      <w:pPr>
        <w:jc w:val="both"/>
      </w:pPr>
      <w:r w:rsidRPr="005E3AA6">
        <w:t xml:space="preserve">Лице (или служба) за контакт: </w:t>
      </w:r>
      <w:r w:rsidR="00042C1D" w:rsidRPr="005E3AA6">
        <w:t>Драгана Палачковић</w:t>
      </w:r>
    </w:p>
    <w:p w:rsidR="00F8603E" w:rsidRPr="005E3AA6" w:rsidRDefault="00F8603E">
      <w:pPr>
        <w:jc w:val="both"/>
      </w:pPr>
    </w:p>
    <w:p w:rsidR="00E23D0F" w:rsidRPr="005E3AA6" w:rsidRDefault="00E23D0F">
      <w:pPr>
        <w:jc w:val="both"/>
      </w:pPr>
    </w:p>
    <w:p w:rsidR="007C2468" w:rsidRPr="005E3AA6" w:rsidRDefault="00F8603E">
      <w:pPr>
        <w:jc w:val="both"/>
        <w:rPr>
          <w:sz w:val="22"/>
          <w:szCs w:val="22"/>
        </w:rPr>
      </w:pPr>
      <w:r w:rsidRPr="005E3AA6">
        <w:rPr>
          <w:lang w:val="sr-Cyrl-CS"/>
        </w:rPr>
        <w:t>Е - mail адреса:</w:t>
      </w:r>
      <w:hyperlink r:id="rId11" w:history="1">
        <w:r w:rsidR="00B27A78" w:rsidRPr="005E3AA6">
          <w:rPr>
            <w:rStyle w:val="Hyperlink"/>
            <w:sz w:val="22"/>
            <w:szCs w:val="22"/>
          </w:rPr>
          <w:t>ossmt@mts.rs</w:t>
        </w:r>
      </w:hyperlink>
    </w:p>
    <w:p w:rsidR="00B27A78" w:rsidRPr="005E3AA6" w:rsidRDefault="00B27A78">
      <w:pPr>
        <w:jc w:val="both"/>
        <w:rPr>
          <w:lang w:val="sr-Latn-CS"/>
        </w:rPr>
      </w:pPr>
    </w:p>
    <w:p w:rsidR="00F8603E" w:rsidRPr="005E3AA6" w:rsidRDefault="007C2468">
      <w:pPr>
        <w:jc w:val="both"/>
      </w:pPr>
      <w:r w:rsidRPr="005E3AA6">
        <w:rPr>
          <w:lang w:val="sr-Cyrl-CS"/>
        </w:rPr>
        <w:t xml:space="preserve">Број </w:t>
      </w:r>
      <w:r w:rsidR="00F8603E" w:rsidRPr="005E3AA6">
        <w:t xml:space="preserve">факса: </w:t>
      </w:r>
      <w:r w:rsidR="0009264C">
        <w:rPr>
          <w:sz w:val="22"/>
          <w:szCs w:val="22"/>
        </w:rPr>
        <w:t>021/29</w:t>
      </w:r>
      <w:r w:rsidR="00E23D0F" w:rsidRPr="005E3AA6">
        <w:rPr>
          <w:sz w:val="22"/>
          <w:szCs w:val="22"/>
        </w:rPr>
        <w:t>60</w:t>
      </w:r>
      <w:r w:rsidR="0009264C">
        <w:rPr>
          <w:sz w:val="22"/>
          <w:szCs w:val="22"/>
        </w:rPr>
        <w:t>-</w:t>
      </w:r>
      <w:r w:rsidR="00E23D0F" w:rsidRPr="005E3AA6">
        <w:rPr>
          <w:sz w:val="22"/>
          <w:szCs w:val="22"/>
        </w:rPr>
        <w:t>031</w:t>
      </w:r>
    </w:p>
    <w:p w:rsidR="00F8603E" w:rsidRPr="005E3AA6" w:rsidRDefault="00F8603E">
      <w:pPr>
        <w:jc w:val="both"/>
      </w:pPr>
    </w:p>
    <w:p w:rsidR="00260C23" w:rsidRPr="005E3AA6" w:rsidRDefault="00260C23">
      <w:pPr>
        <w:jc w:val="both"/>
      </w:pPr>
    </w:p>
    <w:p w:rsidR="00260C23" w:rsidRPr="005E3AA6" w:rsidRDefault="00260C23">
      <w:pPr>
        <w:jc w:val="both"/>
      </w:pPr>
    </w:p>
    <w:p w:rsidR="00260C23" w:rsidRPr="005E3AA6" w:rsidRDefault="00260C23">
      <w:pPr>
        <w:jc w:val="both"/>
      </w:pPr>
    </w:p>
    <w:p w:rsidR="00260C23" w:rsidRPr="005E3AA6" w:rsidRDefault="00260C23">
      <w:pPr>
        <w:jc w:val="both"/>
      </w:pPr>
    </w:p>
    <w:p w:rsidR="00260C23" w:rsidRPr="005E3AA6" w:rsidRDefault="00260C23">
      <w:pPr>
        <w:jc w:val="both"/>
      </w:pPr>
    </w:p>
    <w:p w:rsidR="00260C23" w:rsidRDefault="0009264C" w:rsidP="0009264C">
      <w:pPr>
        <w:tabs>
          <w:tab w:val="left" w:pos="5325"/>
        </w:tabs>
        <w:jc w:val="both"/>
      </w:pPr>
      <w:r>
        <w:tab/>
      </w:r>
    </w:p>
    <w:p w:rsidR="0009264C" w:rsidRDefault="0009264C" w:rsidP="0009264C">
      <w:pPr>
        <w:tabs>
          <w:tab w:val="left" w:pos="5325"/>
        </w:tabs>
        <w:jc w:val="both"/>
      </w:pPr>
    </w:p>
    <w:p w:rsidR="00C721C1" w:rsidRPr="00C721C1" w:rsidRDefault="00C721C1" w:rsidP="0009264C">
      <w:pPr>
        <w:tabs>
          <w:tab w:val="left" w:pos="5325"/>
        </w:tabs>
        <w:jc w:val="both"/>
      </w:pPr>
    </w:p>
    <w:p w:rsidR="00260C23" w:rsidRPr="005E3AA6" w:rsidRDefault="00260C23">
      <w:pPr>
        <w:jc w:val="both"/>
      </w:pPr>
    </w:p>
    <w:p w:rsidR="00260C23" w:rsidRPr="005E3AA6" w:rsidRDefault="00260C23">
      <w:pPr>
        <w:jc w:val="both"/>
      </w:pPr>
    </w:p>
    <w:p w:rsidR="00F8603E" w:rsidRPr="005E3AA6" w:rsidRDefault="00F8603E">
      <w:pPr>
        <w:jc w:val="both"/>
        <w:rPr>
          <w:bCs/>
          <w:color w:val="C00000"/>
          <w:lang w:val="sr-Cyrl-CS"/>
        </w:rPr>
      </w:pPr>
    </w:p>
    <w:p w:rsidR="00260C23" w:rsidRPr="005E3AA6" w:rsidRDefault="00260C23">
      <w:pPr>
        <w:shd w:val="clear" w:color="auto" w:fill="C6D9F1"/>
        <w:jc w:val="center"/>
        <w:rPr>
          <w:b/>
          <w:bCs/>
          <w:i/>
          <w:iCs/>
          <w:sz w:val="28"/>
          <w:szCs w:val="28"/>
        </w:rPr>
      </w:pPr>
    </w:p>
    <w:p w:rsidR="00F8603E" w:rsidRPr="005E3AA6" w:rsidRDefault="00F8603E">
      <w:pPr>
        <w:shd w:val="clear" w:color="auto" w:fill="C6D9F1"/>
        <w:jc w:val="center"/>
        <w:rPr>
          <w:b/>
          <w:bCs/>
          <w:i/>
          <w:iCs/>
          <w:sz w:val="28"/>
          <w:szCs w:val="28"/>
        </w:rPr>
      </w:pPr>
      <w:r w:rsidRPr="005E3AA6">
        <w:rPr>
          <w:b/>
          <w:bCs/>
          <w:i/>
          <w:iCs/>
          <w:sz w:val="28"/>
          <w:szCs w:val="28"/>
        </w:rPr>
        <w:t>II  ПОДАЦИ О ПРЕДМЕТУ ЈАВНЕ НАБАВКЕ</w:t>
      </w:r>
    </w:p>
    <w:p w:rsidR="00F8603E" w:rsidRPr="005E3AA6" w:rsidRDefault="00F8603E">
      <w:pPr>
        <w:shd w:val="clear" w:color="auto" w:fill="C6D9F1"/>
        <w:jc w:val="center"/>
        <w:rPr>
          <w:b/>
          <w:bCs/>
          <w:i/>
          <w:iCs/>
          <w:sz w:val="28"/>
          <w:szCs w:val="28"/>
        </w:rPr>
      </w:pPr>
    </w:p>
    <w:p w:rsidR="00F8603E" w:rsidRPr="005E3AA6" w:rsidRDefault="00F8603E">
      <w:pPr>
        <w:jc w:val="both"/>
        <w:rPr>
          <w:b/>
          <w:bCs/>
          <w:i/>
          <w:iCs/>
          <w:sz w:val="28"/>
          <w:szCs w:val="28"/>
        </w:rPr>
      </w:pPr>
    </w:p>
    <w:p w:rsidR="00F8603E" w:rsidRPr="005E3AA6" w:rsidRDefault="00F8603E">
      <w:pPr>
        <w:jc w:val="both"/>
      </w:pPr>
      <w:r w:rsidRPr="005E3AA6">
        <w:rPr>
          <w:b/>
          <w:bCs/>
        </w:rPr>
        <w:t>1. Предмет јавне набавке</w:t>
      </w:r>
    </w:p>
    <w:p w:rsidR="0071449B" w:rsidRPr="0071449B" w:rsidRDefault="00F8603E" w:rsidP="0071449B">
      <w:pPr>
        <w:jc w:val="both"/>
        <w:rPr>
          <w:lang w:val="sr-Cyrl-CS"/>
        </w:rPr>
      </w:pPr>
      <w:r w:rsidRPr="005E3AA6">
        <w:t>Предмет јавне набавке бр</w:t>
      </w:r>
      <w:r w:rsidR="00CE5131" w:rsidRPr="005E3AA6">
        <w:rPr>
          <w:lang w:val="ru-RU"/>
        </w:rPr>
        <w:t>ој</w:t>
      </w:r>
      <w:r w:rsidR="00317BCD">
        <w:t xml:space="preserve"> 1.3.2/2017 </w:t>
      </w:r>
      <w:r w:rsidRPr="005E3AA6">
        <w:t xml:space="preserve">су </w:t>
      </w:r>
      <w:r w:rsidR="005435E6" w:rsidRPr="005E3AA6">
        <w:t xml:space="preserve">радови на </w:t>
      </w:r>
      <w:r w:rsidR="0071449B" w:rsidRPr="0071449B">
        <w:rPr>
          <w:color w:val="auto"/>
          <w:lang w:val="sr-Cyrl-CS"/>
        </w:rPr>
        <w:t>адаптацији осветљења у издвојеним одељењима Основне школе „Светозар Милетић“ Тител, и то у Горњем Тителу, Локу, Вилову и Гардиновцима.</w:t>
      </w:r>
    </w:p>
    <w:p w:rsidR="00F8603E" w:rsidRPr="005E3AA6" w:rsidRDefault="00F8603E">
      <w:pPr>
        <w:jc w:val="both"/>
        <w:rPr>
          <w:i/>
          <w:color w:val="auto"/>
          <w:lang w:val="sr-Cyrl-CS"/>
        </w:rPr>
      </w:pPr>
      <w:r w:rsidRPr="005E3AA6">
        <w:rPr>
          <w:color w:val="auto"/>
        </w:rPr>
        <w:t xml:space="preserve">Општи речник набави (ОРН) </w:t>
      </w:r>
      <w:r w:rsidR="007C2468" w:rsidRPr="005E3AA6">
        <w:rPr>
          <w:color w:val="auto"/>
          <w:lang w:val="sr-Cyrl-CS"/>
        </w:rPr>
        <w:t>– 31500000 расветна опрема и електричне светиљке</w:t>
      </w:r>
    </w:p>
    <w:p w:rsidR="00F8603E" w:rsidRPr="005E3AA6" w:rsidRDefault="00F8603E">
      <w:pPr>
        <w:jc w:val="both"/>
        <w:rPr>
          <w:i/>
        </w:rPr>
      </w:pPr>
    </w:p>
    <w:p w:rsidR="00F8603E" w:rsidRPr="005E3AA6" w:rsidRDefault="00F8603E">
      <w:pPr>
        <w:jc w:val="both"/>
        <w:rPr>
          <w:iCs/>
        </w:rPr>
      </w:pPr>
      <w:r w:rsidRPr="005E3AA6">
        <w:rPr>
          <w:b/>
          <w:bCs/>
          <w:iCs/>
          <w:lang w:val="sr-Cyrl-CS"/>
        </w:rPr>
        <w:t>2.Партије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4"/>
      </w:tblGrid>
      <w:tr w:rsidR="00F8603E" w:rsidRPr="005E3AA6">
        <w:tc>
          <w:tcPr>
            <w:tcW w:w="9034" w:type="dxa"/>
            <w:shd w:val="clear" w:color="auto" w:fill="auto"/>
          </w:tcPr>
          <w:p w:rsidR="00886EE4" w:rsidRPr="005E3AA6" w:rsidRDefault="00F8603E">
            <w:pPr>
              <w:jc w:val="both"/>
              <w:rPr>
                <w:iCs/>
              </w:rPr>
            </w:pPr>
            <w:r w:rsidRPr="005E3AA6">
              <w:rPr>
                <w:iCs/>
              </w:rPr>
              <w:t>Предмет јавне набавке није  обликован по</w:t>
            </w:r>
            <w:r w:rsidR="0071449B">
              <w:rPr>
                <w:iCs/>
              </w:rPr>
              <w:t xml:space="preserve"> </w:t>
            </w:r>
            <w:r w:rsidRPr="005E3AA6">
              <w:rPr>
                <w:iCs/>
              </w:rPr>
              <w:t>партијама</w:t>
            </w:r>
          </w:p>
          <w:p w:rsidR="00886EE4" w:rsidRPr="005E3AA6" w:rsidRDefault="00886EE4">
            <w:pPr>
              <w:jc w:val="both"/>
              <w:rPr>
                <w:iCs/>
              </w:rPr>
            </w:pPr>
          </w:p>
          <w:p w:rsidR="00886EE4" w:rsidRPr="005E3AA6" w:rsidRDefault="00886EE4">
            <w:pPr>
              <w:jc w:val="both"/>
            </w:pPr>
          </w:p>
        </w:tc>
      </w:tr>
    </w:tbl>
    <w:p w:rsidR="00F8603E" w:rsidRPr="005E3AA6" w:rsidRDefault="00F8603E" w:rsidP="00260C23">
      <w:pPr>
        <w:shd w:val="clear" w:color="auto" w:fill="C6D9F1"/>
        <w:ind w:firstLine="408"/>
        <w:jc w:val="both"/>
      </w:pPr>
      <w:r w:rsidRPr="005E3AA6">
        <w:rPr>
          <w:b/>
          <w:bCs/>
          <w:i/>
          <w:iCs/>
          <w:sz w:val="28"/>
          <w:szCs w:val="28"/>
          <w:lang w:val="ru-RU"/>
        </w:rPr>
        <w:t xml:space="preserve">III  ВРСТА, ТЕХНИЧКЕ КАРАКТЕРИСТИКЕ, КВАЛИТЕТ, КОЛИЧИНА </w:t>
      </w:r>
      <w:r w:rsidR="00142714" w:rsidRPr="005E3AA6">
        <w:rPr>
          <w:b/>
          <w:bCs/>
          <w:i/>
          <w:iCs/>
          <w:sz w:val="28"/>
          <w:szCs w:val="28"/>
          <w:lang w:val="ru-RU"/>
        </w:rPr>
        <w:t>И ОПИС РАДОВА</w:t>
      </w:r>
      <w:r w:rsidRPr="005E3AA6">
        <w:rPr>
          <w:b/>
          <w:bCs/>
          <w:i/>
          <w:iCs/>
          <w:sz w:val="28"/>
          <w:szCs w:val="28"/>
          <w:lang w:val="ru-RU"/>
        </w:rPr>
        <w:t xml:space="preserve">, НАЧИН СПРОВОЂЕЊА КОНТРОЛЕ И ОБЕЗБЕЂИВАЊА ГАРАНЦИЈЕ КВАЛИТЕТА, </w:t>
      </w:r>
      <w:r w:rsidR="00142714" w:rsidRPr="005E3AA6">
        <w:rPr>
          <w:b/>
          <w:bCs/>
          <w:i/>
          <w:iCs/>
          <w:sz w:val="28"/>
          <w:szCs w:val="28"/>
          <w:lang w:val="ru-RU"/>
        </w:rPr>
        <w:t>РОК ИЗВРШЕЊА РАДОВА</w:t>
      </w:r>
      <w:r w:rsidRPr="005E3AA6">
        <w:rPr>
          <w:b/>
          <w:bCs/>
          <w:i/>
          <w:iCs/>
          <w:sz w:val="28"/>
          <w:szCs w:val="28"/>
          <w:lang w:val="ru-RU"/>
        </w:rPr>
        <w:t>, ЕВЕНТУАЛНЕ ДОДАТНЕ УСЛУГЕ И СЛ.</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F8603E" w:rsidRPr="005E3AA6">
        <w:tc>
          <w:tcPr>
            <w:tcW w:w="9030" w:type="dxa"/>
            <w:shd w:val="clear" w:color="auto" w:fill="auto"/>
          </w:tcPr>
          <w:p w:rsidR="00F8603E" w:rsidRPr="005E3AA6" w:rsidRDefault="00F8603E">
            <w:pPr>
              <w:pStyle w:val="ListParagraph"/>
              <w:snapToGrid w:val="0"/>
              <w:jc w:val="both"/>
            </w:pPr>
          </w:p>
          <w:p w:rsidR="007C2468" w:rsidRPr="00E34E81" w:rsidRDefault="007C2468" w:rsidP="007C2468">
            <w:pPr>
              <w:pStyle w:val="ListParagraph"/>
              <w:ind w:left="0"/>
              <w:jc w:val="both"/>
              <w:rPr>
                <w:bCs/>
                <w:iCs/>
                <w:color w:val="auto"/>
              </w:rPr>
            </w:pPr>
            <w:r w:rsidRPr="00E34E81">
              <w:rPr>
                <w:bCs/>
                <w:iCs/>
                <w:color w:val="auto"/>
              </w:rPr>
              <w:t>Предмет јавне набавке су радови на замени постојећих с</w:t>
            </w:r>
            <w:r w:rsidR="001F7E8D">
              <w:rPr>
                <w:bCs/>
                <w:iCs/>
                <w:color w:val="auto"/>
              </w:rPr>
              <w:t xml:space="preserve">ветиљки које су дуги низ година </w:t>
            </w:r>
            <w:r w:rsidRPr="00E34E81">
              <w:rPr>
                <w:bCs/>
                <w:iCs/>
                <w:color w:val="auto"/>
              </w:rPr>
              <w:t>у експлоатацији и одавно су превазиђене по својим фотометријским карактеристикама. Потребно је извршити демонтажу постојећих светиљки и на њихова места, на већ постојеће изводе електричних инсталација, монтирати нове светиљке са ЛЕД изворима светлости, које ће у потпуности задовољити захтеве за осветљ</w:t>
            </w:r>
            <w:r w:rsidRPr="00E34E81">
              <w:rPr>
                <w:bCs/>
                <w:iCs/>
                <w:color w:val="auto"/>
                <w:lang w:val="sr-Cyrl-CS"/>
              </w:rPr>
              <w:t>ењем</w:t>
            </w:r>
            <w:r w:rsidRPr="00E34E81">
              <w:rPr>
                <w:bCs/>
                <w:iCs/>
                <w:color w:val="auto"/>
              </w:rPr>
              <w:t>.</w:t>
            </w:r>
          </w:p>
          <w:p w:rsidR="007C2468" w:rsidRPr="00E34E81" w:rsidRDefault="004C6D1F" w:rsidP="007C2468">
            <w:pPr>
              <w:pStyle w:val="ListParagraph"/>
              <w:ind w:left="0"/>
              <w:jc w:val="both"/>
              <w:rPr>
                <w:bCs/>
                <w:iCs/>
                <w:color w:val="auto"/>
              </w:rPr>
            </w:pPr>
            <w:r w:rsidRPr="00E34E81">
              <w:rPr>
                <w:bCs/>
                <w:iCs/>
                <w:color w:val="auto"/>
              </w:rPr>
              <w:t xml:space="preserve">Адаптацију </w:t>
            </w:r>
            <w:r w:rsidR="007C2468" w:rsidRPr="00E34E81">
              <w:rPr>
                <w:bCs/>
                <w:iCs/>
                <w:color w:val="auto"/>
              </w:rPr>
              <w:t xml:space="preserve">урадити водећи рачуна о постојећим инсталацијама, а у циљу да се пронађе оптимално решење за </w:t>
            </w:r>
            <w:r w:rsidRPr="00E34E81">
              <w:rPr>
                <w:bCs/>
                <w:iCs/>
                <w:color w:val="auto"/>
              </w:rPr>
              <w:t>замену</w:t>
            </w:r>
            <w:r w:rsidR="007C2468" w:rsidRPr="00E34E81">
              <w:rPr>
                <w:bCs/>
                <w:iCs/>
                <w:color w:val="auto"/>
              </w:rPr>
              <w:t xml:space="preserve"> осветљења, које ће дати боље техничке параметре, уз уштеду електричне енергије и трошкове одржавања, </w:t>
            </w:r>
            <w:r w:rsidRPr="00E34E81">
              <w:rPr>
                <w:bCs/>
                <w:iCs/>
                <w:color w:val="auto"/>
              </w:rPr>
              <w:t xml:space="preserve">стања у просторијама издвојених </w:t>
            </w:r>
            <w:r w:rsidR="0071449B">
              <w:rPr>
                <w:bCs/>
                <w:iCs/>
                <w:color w:val="auto"/>
              </w:rPr>
              <w:t>одељења О</w:t>
            </w:r>
            <w:r w:rsidRPr="00E34E81">
              <w:rPr>
                <w:bCs/>
                <w:iCs/>
                <w:color w:val="auto"/>
              </w:rPr>
              <w:t>сновне школе „Светозар Милетић“ Тител</w:t>
            </w:r>
            <w:r w:rsidR="007C2468" w:rsidRPr="00E34E81">
              <w:rPr>
                <w:bCs/>
                <w:iCs/>
                <w:color w:val="auto"/>
              </w:rPr>
              <w:t>.</w:t>
            </w:r>
          </w:p>
          <w:p w:rsidR="0071449B" w:rsidRDefault="007C2468" w:rsidP="007C2468">
            <w:pPr>
              <w:pStyle w:val="ListParagraph"/>
              <w:ind w:left="0"/>
              <w:jc w:val="both"/>
              <w:rPr>
                <w:bCs/>
                <w:iCs/>
                <w:color w:val="auto"/>
              </w:rPr>
            </w:pPr>
            <w:r w:rsidRPr="00E34E81">
              <w:rPr>
                <w:bCs/>
                <w:iCs/>
                <w:color w:val="auto"/>
              </w:rPr>
              <w:t>У цену урачунати радове према дефинисаним позицијама из датог предмера.</w:t>
            </w:r>
          </w:p>
          <w:p w:rsidR="0071449B" w:rsidRDefault="007C2468" w:rsidP="007C2468">
            <w:pPr>
              <w:pStyle w:val="ListParagraph"/>
              <w:ind w:left="0"/>
              <w:jc w:val="both"/>
              <w:rPr>
                <w:bCs/>
                <w:iCs/>
                <w:color w:val="auto"/>
              </w:rPr>
            </w:pPr>
            <w:r w:rsidRPr="00E34E81">
              <w:rPr>
                <w:bCs/>
                <w:iCs/>
                <w:color w:val="auto"/>
              </w:rPr>
              <w:t>Рок за извођење радова је 60 дана.</w:t>
            </w:r>
          </w:p>
          <w:p w:rsidR="007C2468" w:rsidRPr="00E34E81" w:rsidRDefault="007C2468" w:rsidP="007C2468">
            <w:pPr>
              <w:pStyle w:val="ListParagraph"/>
              <w:ind w:left="0"/>
              <w:jc w:val="both"/>
              <w:rPr>
                <w:bCs/>
                <w:iCs/>
                <w:color w:val="auto"/>
              </w:rPr>
            </w:pPr>
            <w:r w:rsidRPr="00E34E81">
              <w:rPr>
                <w:bCs/>
                <w:iCs/>
                <w:color w:val="auto"/>
              </w:rPr>
              <w:t>Гарантни рок за изведене радове је 2 (две) године од дана завршетка радова.</w:t>
            </w:r>
          </w:p>
          <w:p w:rsidR="00F8603E" w:rsidRPr="005E3AA6" w:rsidRDefault="00F8603E">
            <w:pPr>
              <w:pStyle w:val="ListParagraph"/>
              <w:ind w:left="0"/>
              <w:jc w:val="both"/>
              <w:rPr>
                <w:iCs/>
              </w:rPr>
            </w:pPr>
          </w:p>
        </w:tc>
      </w:tr>
    </w:tbl>
    <w:p w:rsidR="00F8603E" w:rsidRPr="005E3AA6" w:rsidRDefault="00F8603E">
      <w:pPr>
        <w:shd w:val="clear" w:color="auto" w:fill="C6D9F1"/>
        <w:jc w:val="center"/>
        <w:rPr>
          <w:b/>
          <w:bCs/>
          <w:i/>
          <w:iCs/>
        </w:rPr>
      </w:pPr>
      <w:r w:rsidRPr="005E3AA6">
        <w:rPr>
          <w:b/>
          <w:bCs/>
          <w:i/>
          <w:iCs/>
          <w:sz w:val="28"/>
          <w:szCs w:val="28"/>
        </w:rPr>
        <w:t>IV  ТЕХНИЧКА ДОКУМЕНТАЦИЈА И ПЛАНОВИ</w:t>
      </w:r>
    </w:p>
    <w:p w:rsidR="002D5308" w:rsidRPr="005E3AA6" w:rsidRDefault="002D5308">
      <w:pPr>
        <w:shd w:val="clear" w:color="auto" w:fill="C6D9F1"/>
        <w:jc w:val="center"/>
        <w:rPr>
          <w:b/>
          <w:bCs/>
          <w:i/>
          <w:iCs/>
          <w:color w:val="FFFFFF"/>
        </w:rPr>
      </w:pPr>
    </w:p>
    <w:p w:rsidR="002D5308" w:rsidRPr="005E3AA6" w:rsidRDefault="002D5308">
      <w:pPr>
        <w:shd w:val="clear" w:color="auto" w:fill="C6D9F1"/>
        <w:jc w:val="center"/>
        <w:rPr>
          <w:b/>
          <w:bCs/>
          <w:i/>
          <w:iCs/>
          <w:color w:val="FFFFFF"/>
        </w:rPr>
      </w:pPr>
    </w:p>
    <w:p w:rsidR="00EE6346" w:rsidRPr="005E3AA6" w:rsidRDefault="00EE6346" w:rsidP="00EE6346">
      <w:pPr>
        <w:pStyle w:val="ListParagraph"/>
        <w:ind w:left="0" w:firstLine="720"/>
        <w:rPr>
          <w:iCs/>
        </w:rPr>
      </w:pPr>
    </w:p>
    <w:p w:rsidR="00D14EA1" w:rsidRPr="00145DE7" w:rsidRDefault="00D14EA1" w:rsidP="00D14EA1">
      <w:pPr>
        <w:spacing w:line="240" w:lineRule="auto"/>
        <w:jc w:val="both"/>
        <w:rPr>
          <w:rFonts w:eastAsia="Calibri"/>
          <w:color w:val="00000A"/>
          <w:kern w:val="0"/>
        </w:rPr>
      </w:pPr>
      <w:r w:rsidRPr="00145DE7">
        <w:rPr>
          <w:rFonts w:eastAsia="Calibri"/>
          <w:color w:val="00000A"/>
          <w:kern w:val="0"/>
        </w:rPr>
        <w:t>1.Техничка спецификација подразумева испорук</w:t>
      </w:r>
      <w:r w:rsidR="007B2EB4" w:rsidRPr="00145DE7">
        <w:rPr>
          <w:rFonts w:eastAsia="Calibri"/>
          <w:color w:val="00000A"/>
          <w:kern w:val="0"/>
        </w:rPr>
        <w:t>у</w:t>
      </w:r>
      <w:r w:rsidRPr="00145DE7">
        <w:rPr>
          <w:rFonts w:eastAsia="Calibri"/>
          <w:color w:val="00000A"/>
          <w:kern w:val="0"/>
        </w:rPr>
        <w:t xml:space="preserve"> свог потребног материјала и опреме, уграђивање према предмеру (појединим позицијама), испитивање и пуштање у рад. Сав употребљени материјал мора бити првокласног квалитета. Сви радови морају бити изведени од стране стручних овлашћених лица, а у потпуности према прописима и важећим стандардима за ову врсту радова. </w:t>
      </w:r>
    </w:p>
    <w:p w:rsidR="00B27A78" w:rsidRPr="00145DE7" w:rsidRDefault="00B27A78" w:rsidP="00D14EA1">
      <w:pPr>
        <w:spacing w:line="240" w:lineRule="auto"/>
        <w:jc w:val="both"/>
        <w:rPr>
          <w:rFonts w:eastAsia="Calibri"/>
          <w:color w:val="00000A"/>
          <w:kern w:val="0"/>
        </w:rPr>
      </w:pPr>
    </w:p>
    <w:p w:rsidR="00D14EA1" w:rsidRPr="00145DE7" w:rsidRDefault="00D14EA1" w:rsidP="00D14EA1">
      <w:pPr>
        <w:spacing w:line="240" w:lineRule="auto"/>
        <w:jc w:val="both"/>
        <w:rPr>
          <w:rFonts w:eastAsia="Calibri"/>
          <w:color w:val="00000A"/>
          <w:kern w:val="0"/>
        </w:rPr>
      </w:pPr>
      <w:r w:rsidRPr="00145DE7">
        <w:rPr>
          <w:rFonts w:eastAsia="Calibri"/>
          <w:color w:val="00000A"/>
          <w:kern w:val="0"/>
        </w:rPr>
        <w:t>2. У цену се урачунава сав наведени материјал у позицијама и сав ситан материјал, који прати дотичну позицију, транспорт, као и цену извођења. Цена укључује испитивање и пуштање у исправан рад свих елемената инсталације наведених у позицијама. Извођач је дужан да радове изврши у свему према приложеном техничком извештају, техничким условима, предмеру и предрачуну и цртежима, да пре почетка радова добро проучи добијену документацију и да на време упозори на евентуална одступања од постојећих прописа. Извођач се такође не ослобађа обавезе извођења појединих радова, који су предвиђени предмером и предрачуном, а евентуално нису напоменути у техничком опису или било ком другом прилогу овог пројекта, а што је обавезан да уради по важећим прописима за извођења инсталација за ову врсту објекта.</w:t>
      </w:r>
    </w:p>
    <w:p w:rsidR="00D14EA1" w:rsidRPr="00145DE7" w:rsidRDefault="00D14EA1" w:rsidP="00D14EA1">
      <w:pPr>
        <w:spacing w:line="240" w:lineRule="auto"/>
        <w:jc w:val="both"/>
        <w:rPr>
          <w:rFonts w:eastAsia="Calibri"/>
          <w:color w:val="00000A"/>
          <w:kern w:val="0"/>
        </w:rPr>
      </w:pPr>
      <w:r w:rsidRPr="00145DE7">
        <w:rPr>
          <w:rFonts w:eastAsia="Calibri"/>
          <w:color w:val="00000A"/>
          <w:kern w:val="0"/>
        </w:rPr>
        <w:t xml:space="preserve">3. Сва уграђена електроопрема мора да буде произведена према </w:t>
      </w:r>
      <w:r w:rsidR="00183048" w:rsidRPr="00233B46">
        <w:rPr>
          <w:rFonts w:eastAsia="Calibri"/>
          <w:color w:val="0D0D0D" w:themeColor="text1" w:themeTint="F2"/>
          <w:kern w:val="0"/>
        </w:rPr>
        <w:t>SRPS</w:t>
      </w:r>
      <w:r w:rsidR="00183048">
        <w:rPr>
          <w:rFonts w:eastAsia="Calibri"/>
          <w:color w:val="FF0000"/>
          <w:kern w:val="0"/>
        </w:rPr>
        <w:t xml:space="preserve"> </w:t>
      </w:r>
      <w:r w:rsidRPr="00145DE7">
        <w:rPr>
          <w:rFonts w:eastAsia="Calibri"/>
          <w:color w:val="00000A"/>
          <w:kern w:val="0"/>
        </w:rPr>
        <w:t xml:space="preserve">, или </w:t>
      </w:r>
      <w:r w:rsidR="0069105F" w:rsidRPr="00145DE7">
        <w:rPr>
          <w:rFonts w:eastAsia="Calibri"/>
          <w:color w:val="00000A"/>
          <w:kern w:val="0"/>
        </w:rPr>
        <w:t>признатим међународним</w:t>
      </w:r>
      <w:r w:rsidRPr="00145DE7">
        <w:rPr>
          <w:rFonts w:eastAsia="Calibri"/>
          <w:color w:val="00000A"/>
          <w:kern w:val="0"/>
        </w:rPr>
        <w:t xml:space="preserve"> стандардима произвођача</w:t>
      </w:r>
    </w:p>
    <w:p w:rsidR="00D14EA1" w:rsidRPr="00145DE7" w:rsidRDefault="00D14EA1" w:rsidP="00D14EA1">
      <w:pPr>
        <w:spacing w:line="240" w:lineRule="auto"/>
        <w:jc w:val="both"/>
        <w:rPr>
          <w:rFonts w:eastAsia="Calibri"/>
          <w:color w:val="00000A"/>
          <w:kern w:val="0"/>
        </w:rPr>
      </w:pPr>
      <w:r w:rsidRPr="00145DE7">
        <w:rPr>
          <w:rFonts w:eastAsia="Calibri"/>
          <w:color w:val="00000A"/>
          <w:kern w:val="0"/>
        </w:rPr>
        <w:t xml:space="preserve">4. Светиљке треба да су усклађене са РоХС Директивом 2011/65/ЕЦ Европског Парламента и Савета од 8. </w:t>
      </w:r>
      <w:r w:rsidR="0071449B">
        <w:rPr>
          <w:rFonts w:eastAsia="Calibri"/>
          <w:color w:val="00000A"/>
          <w:kern w:val="0"/>
        </w:rPr>
        <w:t>ј</w:t>
      </w:r>
      <w:r w:rsidR="0069105F" w:rsidRPr="00145DE7">
        <w:rPr>
          <w:rFonts w:eastAsia="Calibri"/>
          <w:color w:val="00000A"/>
          <w:kern w:val="0"/>
        </w:rPr>
        <w:t>уна</w:t>
      </w:r>
      <w:r w:rsidRPr="00145DE7">
        <w:rPr>
          <w:rFonts w:eastAsia="Calibri"/>
          <w:color w:val="00000A"/>
          <w:kern w:val="0"/>
        </w:rPr>
        <w:t xml:space="preserve"> 2011. о ограничењу употребе одређених опасних супстанци у електричној и електронској опреми. Светиљке не смеју да садрже олово, кадмијум, хексавалентни хром (не користе се чак ни у процесу фарбања), живу, ПБДЕ или ПББ у хомогеним материјалима изнад граница толеранције (0,1% и 0,01% за кадмијум). Светиљке треба да су усклађене са WЕЕЕ Директивом 2012/19/ЕЦ Европског Парламента и Савета од 4. јула 2012. о отпаду електричне и електронске опреме (WЕЕЕ). </w:t>
      </w:r>
    </w:p>
    <w:p w:rsidR="00D14EA1" w:rsidRPr="00145DE7" w:rsidRDefault="00D14EA1" w:rsidP="00D14EA1">
      <w:pPr>
        <w:spacing w:line="240" w:lineRule="auto"/>
        <w:jc w:val="both"/>
        <w:rPr>
          <w:rFonts w:eastAsia="Calibri"/>
          <w:color w:val="00000A"/>
          <w:kern w:val="0"/>
        </w:rPr>
      </w:pPr>
      <w:r w:rsidRPr="00145DE7">
        <w:rPr>
          <w:rFonts w:eastAsia="Calibri"/>
          <w:color w:val="00000A"/>
          <w:kern w:val="0"/>
        </w:rPr>
        <w:t xml:space="preserve">5. Све светиљке треба да буду од истог произвођача, европског или домаћег порекла. Све светиљке такође треба да имају атесте признате по важећим стандардима. Светиљке требају да имају исте или боље карактеристике, као наведени типови светиљке. </w:t>
      </w:r>
    </w:p>
    <w:p w:rsidR="00D14EA1" w:rsidRPr="00145DE7" w:rsidRDefault="00D14EA1" w:rsidP="00D14EA1">
      <w:pPr>
        <w:spacing w:line="240" w:lineRule="auto"/>
        <w:jc w:val="both"/>
        <w:rPr>
          <w:rFonts w:eastAsia="Calibri"/>
          <w:color w:val="00000A"/>
          <w:kern w:val="0"/>
        </w:rPr>
      </w:pPr>
      <w:r w:rsidRPr="00145DE7">
        <w:rPr>
          <w:rFonts w:eastAsia="Calibri"/>
          <w:color w:val="00000A"/>
          <w:kern w:val="0"/>
        </w:rPr>
        <w:t xml:space="preserve">6. Радове може да изводи овлашћени извођач радова, при чему сви запослени морају бити обучени за безбедан и здрав рад, односно морају се придржавати мера и безбедности здравља на раду. </w:t>
      </w:r>
      <w:r w:rsidRPr="00145DE7">
        <w:rPr>
          <w:rFonts w:eastAsia="Calibri"/>
          <w:b/>
          <w:i/>
          <w:color w:val="00000A"/>
          <w:kern w:val="0"/>
          <w:u w:val="single"/>
        </w:rPr>
        <w:t>Сви радови се изводе у безнапонском стању</w:t>
      </w:r>
      <w:r w:rsidRPr="00145DE7">
        <w:rPr>
          <w:rFonts w:eastAsia="Calibri"/>
          <w:color w:val="00000A"/>
          <w:kern w:val="0"/>
        </w:rPr>
        <w:t>.</w:t>
      </w:r>
    </w:p>
    <w:p w:rsidR="00D14EA1" w:rsidRPr="00145DE7" w:rsidRDefault="00D14EA1" w:rsidP="00D14EA1">
      <w:pPr>
        <w:spacing w:line="240" w:lineRule="auto"/>
        <w:jc w:val="both"/>
        <w:rPr>
          <w:rFonts w:eastAsia="Calibri"/>
          <w:color w:val="00000A"/>
          <w:kern w:val="0"/>
        </w:rPr>
      </w:pPr>
      <w:r w:rsidRPr="00145DE7">
        <w:rPr>
          <w:rFonts w:eastAsia="Calibri"/>
          <w:color w:val="00000A"/>
          <w:kern w:val="0"/>
        </w:rPr>
        <w:t>7. Детаљан опис планираних радова дат је кроз предмер радова.</w:t>
      </w:r>
    </w:p>
    <w:p w:rsidR="00D14EA1" w:rsidRPr="00145DE7" w:rsidRDefault="00D14EA1" w:rsidP="00D14EA1">
      <w:pPr>
        <w:spacing w:line="240" w:lineRule="auto"/>
        <w:jc w:val="both"/>
        <w:rPr>
          <w:rFonts w:eastAsia="Calibri"/>
          <w:color w:val="00000A"/>
          <w:kern w:val="0"/>
        </w:rPr>
      </w:pPr>
      <w:r w:rsidRPr="00145DE7">
        <w:rPr>
          <w:rFonts w:eastAsia="Calibri"/>
          <w:color w:val="00000A"/>
          <w:kern w:val="0"/>
        </w:rPr>
        <w:t>8. Извођач је у обавези да приликом извођења радова на адаптацији расвете</w:t>
      </w:r>
      <w:r w:rsidR="0071449B">
        <w:rPr>
          <w:rFonts w:eastAsia="Calibri"/>
          <w:color w:val="00000A"/>
          <w:kern w:val="0"/>
        </w:rPr>
        <w:t xml:space="preserve"> </w:t>
      </w:r>
      <w:r w:rsidRPr="00145DE7">
        <w:rPr>
          <w:rFonts w:eastAsia="Calibri"/>
          <w:color w:val="00000A"/>
          <w:kern w:val="0"/>
        </w:rPr>
        <w:t>уклања сав отпадни материјал.</w:t>
      </w:r>
    </w:p>
    <w:p w:rsidR="007F1FDC" w:rsidRPr="00145DE7" w:rsidRDefault="007F1FDC" w:rsidP="00D14EA1">
      <w:pPr>
        <w:spacing w:line="240" w:lineRule="auto"/>
        <w:jc w:val="both"/>
        <w:rPr>
          <w:rFonts w:eastAsia="Calibri"/>
          <w:color w:val="00000A"/>
          <w:kern w:val="0"/>
        </w:rPr>
      </w:pPr>
    </w:p>
    <w:p w:rsidR="007F1FDC" w:rsidRPr="005E3AA6" w:rsidRDefault="007F1FDC" w:rsidP="00D14EA1">
      <w:pPr>
        <w:spacing w:line="240" w:lineRule="auto"/>
        <w:jc w:val="both"/>
        <w:rPr>
          <w:rFonts w:eastAsia="Calibri"/>
          <w:color w:val="00000A"/>
          <w:kern w:val="0"/>
          <w:sz w:val="22"/>
          <w:szCs w:val="22"/>
        </w:rPr>
      </w:pPr>
    </w:p>
    <w:p w:rsidR="007F1FDC" w:rsidRPr="005E3AA6" w:rsidRDefault="007F1FDC" w:rsidP="00D14EA1">
      <w:pPr>
        <w:spacing w:line="240" w:lineRule="auto"/>
        <w:jc w:val="both"/>
        <w:rPr>
          <w:rFonts w:eastAsia="Calibri"/>
          <w:color w:val="00000A"/>
          <w:kern w:val="0"/>
          <w:sz w:val="22"/>
          <w:szCs w:val="22"/>
        </w:rPr>
      </w:pPr>
    </w:p>
    <w:p w:rsidR="007F1FDC" w:rsidRPr="005E3AA6" w:rsidRDefault="007F1FDC" w:rsidP="00D14EA1">
      <w:pPr>
        <w:spacing w:line="240" w:lineRule="auto"/>
        <w:jc w:val="both"/>
        <w:rPr>
          <w:rFonts w:eastAsia="Calibri"/>
          <w:color w:val="00000A"/>
          <w:kern w:val="0"/>
          <w:sz w:val="22"/>
          <w:szCs w:val="22"/>
        </w:rPr>
      </w:pPr>
    </w:p>
    <w:tbl>
      <w:tblPr>
        <w:tblW w:w="9349" w:type="dxa"/>
        <w:tblInd w:w="-108" w:type="dxa"/>
        <w:tblLayout w:type="fixed"/>
        <w:tblCellMar>
          <w:left w:w="0" w:type="dxa"/>
          <w:right w:w="0" w:type="dxa"/>
        </w:tblCellMar>
        <w:tblLook w:val="0000" w:firstRow="0" w:lastRow="0" w:firstColumn="0" w:lastColumn="0" w:noHBand="0" w:noVBand="0"/>
      </w:tblPr>
      <w:tblGrid>
        <w:gridCol w:w="680"/>
        <w:gridCol w:w="6946"/>
        <w:gridCol w:w="1701"/>
        <w:gridCol w:w="22"/>
      </w:tblGrid>
      <w:tr w:rsidR="007F1FDC" w:rsidRPr="005E3AA6" w:rsidTr="00547855">
        <w:trPr>
          <w:trHeight w:val="651"/>
        </w:trPr>
        <w:tc>
          <w:tcPr>
            <w:tcW w:w="680" w:type="dxa"/>
            <w:tcBorders>
              <w:top w:val="single" w:sz="4" w:space="0" w:color="000000"/>
              <w:left w:val="single" w:sz="4" w:space="0" w:color="000000"/>
            </w:tcBorders>
            <w:shd w:val="clear" w:color="auto" w:fill="auto"/>
          </w:tcPr>
          <w:p w:rsidR="007F1FDC" w:rsidRPr="005E3AA6" w:rsidRDefault="007F1FDC" w:rsidP="007F1FDC">
            <w:pPr>
              <w:snapToGrid w:val="0"/>
              <w:spacing w:after="200" w:line="276" w:lineRule="auto"/>
              <w:contextualSpacing/>
              <w:jc w:val="center"/>
              <w:rPr>
                <w:rFonts w:eastAsia="Calibri"/>
                <w:color w:val="00000A"/>
                <w:kern w:val="0"/>
                <w:sz w:val="22"/>
                <w:szCs w:val="22"/>
              </w:rPr>
            </w:pPr>
          </w:p>
        </w:tc>
        <w:tc>
          <w:tcPr>
            <w:tcW w:w="6946" w:type="dxa"/>
            <w:tcBorders>
              <w:top w:val="single" w:sz="4" w:space="0" w:color="000000"/>
              <w:left w:val="single" w:sz="4" w:space="0" w:color="000000"/>
            </w:tcBorders>
            <w:shd w:val="clear" w:color="auto" w:fill="auto"/>
          </w:tcPr>
          <w:p w:rsidR="007F1FDC" w:rsidRPr="005E3AA6" w:rsidRDefault="007F1FDC" w:rsidP="007F1FDC">
            <w:pPr>
              <w:spacing w:after="200" w:line="276" w:lineRule="auto"/>
              <w:contextualSpacing/>
              <w:jc w:val="center"/>
              <w:rPr>
                <w:rFonts w:eastAsia="Calibri"/>
                <w:color w:val="00000A"/>
                <w:kern w:val="0"/>
                <w:sz w:val="22"/>
                <w:szCs w:val="22"/>
              </w:rPr>
            </w:pPr>
            <w:r w:rsidRPr="005E3AA6">
              <w:rPr>
                <w:rFonts w:eastAsia="Calibri"/>
                <w:b/>
                <w:color w:val="00000A"/>
                <w:kern w:val="0"/>
                <w:sz w:val="22"/>
                <w:szCs w:val="22"/>
              </w:rPr>
              <w:t>Опис</w:t>
            </w:r>
          </w:p>
        </w:tc>
        <w:tc>
          <w:tcPr>
            <w:tcW w:w="1723" w:type="dxa"/>
            <w:gridSpan w:val="2"/>
            <w:tcBorders>
              <w:top w:val="single" w:sz="4" w:space="0" w:color="000000"/>
              <w:left w:val="single" w:sz="4" w:space="0" w:color="000000"/>
              <w:right w:val="single" w:sz="4" w:space="0" w:color="auto"/>
            </w:tcBorders>
            <w:shd w:val="clear" w:color="auto" w:fill="auto"/>
          </w:tcPr>
          <w:p w:rsidR="007F1FDC" w:rsidRPr="005E3AA6" w:rsidRDefault="007F1FDC" w:rsidP="007F1FDC">
            <w:pPr>
              <w:spacing w:after="200" w:line="276" w:lineRule="auto"/>
              <w:ind w:left="-108" w:firstLine="35"/>
              <w:contextualSpacing/>
              <w:jc w:val="center"/>
              <w:rPr>
                <w:rFonts w:eastAsia="Calibri"/>
                <w:color w:val="00000A"/>
                <w:kern w:val="0"/>
                <w:sz w:val="22"/>
                <w:szCs w:val="22"/>
              </w:rPr>
            </w:pPr>
            <w:r w:rsidRPr="005E3AA6">
              <w:rPr>
                <w:rFonts w:eastAsia="Calibri"/>
                <w:b/>
                <w:color w:val="00000A"/>
                <w:kern w:val="0"/>
                <w:sz w:val="22"/>
                <w:szCs w:val="22"/>
              </w:rPr>
              <w:t>Количина</w:t>
            </w:r>
          </w:p>
        </w:tc>
      </w:tr>
      <w:tr w:rsidR="007F1FDC" w:rsidRPr="005E3AA6" w:rsidTr="00547855">
        <w:trPr>
          <w:trHeight w:val="108"/>
        </w:trPr>
        <w:tc>
          <w:tcPr>
            <w:tcW w:w="680" w:type="dxa"/>
            <w:tcBorders>
              <w:left w:val="single" w:sz="4" w:space="0" w:color="000000"/>
              <w:bottom w:val="single" w:sz="4" w:space="0" w:color="000000"/>
            </w:tcBorders>
            <w:shd w:val="clear" w:color="auto" w:fill="auto"/>
          </w:tcPr>
          <w:p w:rsidR="007F1FDC" w:rsidRPr="005E3AA6" w:rsidRDefault="007F1FDC" w:rsidP="007F1FDC">
            <w:pPr>
              <w:snapToGrid w:val="0"/>
              <w:spacing w:after="200" w:line="276" w:lineRule="auto"/>
              <w:contextualSpacing/>
              <w:rPr>
                <w:rFonts w:eastAsia="Calibri"/>
                <w:color w:val="00000A"/>
                <w:kern w:val="0"/>
                <w:sz w:val="22"/>
                <w:szCs w:val="22"/>
              </w:rPr>
            </w:pPr>
          </w:p>
        </w:tc>
        <w:tc>
          <w:tcPr>
            <w:tcW w:w="6946" w:type="dxa"/>
            <w:tcBorders>
              <w:left w:val="single" w:sz="4" w:space="0" w:color="000000"/>
              <w:bottom w:val="single" w:sz="4" w:space="0" w:color="000000"/>
            </w:tcBorders>
            <w:shd w:val="clear" w:color="auto" w:fill="auto"/>
          </w:tcPr>
          <w:p w:rsidR="007F1FDC" w:rsidRPr="005E3AA6" w:rsidRDefault="007F1FDC" w:rsidP="007F1FDC">
            <w:pPr>
              <w:snapToGrid w:val="0"/>
              <w:spacing w:after="200" w:line="276" w:lineRule="auto"/>
              <w:contextualSpacing/>
              <w:rPr>
                <w:rFonts w:eastAsia="Calibri"/>
                <w:color w:val="00000A"/>
                <w:kern w:val="0"/>
                <w:sz w:val="22"/>
                <w:szCs w:val="22"/>
              </w:rPr>
            </w:pPr>
          </w:p>
        </w:tc>
        <w:tc>
          <w:tcPr>
            <w:tcW w:w="1723" w:type="dxa"/>
            <w:gridSpan w:val="2"/>
            <w:tcBorders>
              <w:left w:val="single" w:sz="4" w:space="0" w:color="000000"/>
              <w:bottom w:val="single" w:sz="4" w:space="0" w:color="000000"/>
              <w:right w:val="single" w:sz="4" w:space="0" w:color="auto"/>
            </w:tcBorders>
            <w:shd w:val="clear" w:color="auto" w:fill="auto"/>
          </w:tcPr>
          <w:p w:rsidR="007F1FDC" w:rsidRPr="005E3AA6" w:rsidRDefault="007F1FDC" w:rsidP="007F1FDC">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(ком.)</w:t>
            </w:r>
          </w:p>
        </w:tc>
      </w:tr>
      <w:tr w:rsidR="007F1FDC" w:rsidRPr="005E3AA6" w:rsidTr="00547855">
        <w:trPr>
          <w:gridAfter w:val="1"/>
          <w:wAfter w:w="22" w:type="dxa"/>
          <w:trHeight w:val="870"/>
        </w:trPr>
        <w:tc>
          <w:tcPr>
            <w:tcW w:w="9327" w:type="dxa"/>
            <w:gridSpan w:val="3"/>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183048" w:rsidRDefault="007F1FDC" w:rsidP="007F1FDC">
            <w:pPr>
              <w:spacing w:after="200" w:line="276" w:lineRule="auto"/>
              <w:ind w:left="-108"/>
              <w:contextualSpacing/>
              <w:jc w:val="center"/>
              <w:rPr>
                <w:rFonts w:eastAsia="Calibri"/>
                <w:color w:val="0D0D0D" w:themeColor="text1" w:themeTint="F2"/>
                <w:kern w:val="0"/>
                <w:sz w:val="22"/>
                <w:szCs w:val="22"/>
              </w:rPr>
            </w:pPr>
            <w:r w:rsidRPr="0099614B">
              <w:rPr>
                <w:rFonts w:eastAsia="Calibri"/>
                <w:b/>
                <w:color w:val="0D0D0D" w:themeColor="text1" w:themeTint="F2"/>
                <w:kern w:val="0"/>
                <w:sz w:val="22"/>
                <w:szCs w:val="22"/>
              </w:rPr>
              <w:t>Радови и материјал за набавку и замену унутрашње</w:t>
            </w:r>
            <w:r w:rsidR="00183048" w:rsidRPr="0099614B">
              <w:rPr>
                <w:rFonts w:eastAsia="Calibri"/>
                <w:b/>
                <w:color w:val="0D0D0D" w:themeColor="text1" w:themeTint="F2"/>
                <w:kern w:val="0"/>
                <w:sz w:val="22"/>
                <w:szCs w:val="22"/>
              </w:rPr>
              <w:t xml:space="preserve">г </w:t>
            </w:r>
            <w:r w:rsidR="00183048">
              <w:rPr>
                <w:rFonts w:eastAsia="Calibri"/>
                <w:b/>
                <w:color w:val="0D0D0D" w:themeColor="text1" w:themeTint="F2"/>
                <w:kern w:val="0"/>
                <w:sz w:val="22"/>
                <w:szCs w:val="22"/>
              </w:rPr>
              <w:t>осветљења</w:t>
            </w:r>
          </w:p>
        </w:tc>
      </w:tr>
      <w:tr w:rsidR="007F1FDC" w:rsidRPr="005E3AA6" w:rsidTr="005C78F3">
        <w:trPr>
          <w:trHeight w:val="341"/>
        </w:trPr>
        <w:tc>
          <w:tcPr>
            <w:tcW w:w="680" w:type="dxa"/>
            <w:tcBorders>
              <w:top w:val="single" w:sz="4" w:space="0" w:color="000000"/>
              <w:left w:val="single" w:sz="4" w:space="0" w:color="000000"/>
              <w:bottom w:val="single" w:sz="4" w:space="0" w:color="000000"/>
              <w:right w:val="single" w:sz="4" w:space="0" w:color="auto"/>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Демонтажа постојећих светиљки и транспорт на место које одреди наручилац.</w:t>
            </w:r>
          </w:p>
        </w:tc>
        <w:tc>
          <w:tcPr>
            <w:tcW w:w="1723" w:type="dxa"/>
            <w:gridSpan w:val="2"/>
            <w:tcBorders>
              <w:top w:val="single" w:sz="4" w:space="0" w:color="000000"/>
              <w:left w:val="single" w:sz="4" w:space="0" w:color="auto"/>
              <w:bottom w:val="single" w:sz="4" w:space="0" w:color="000000"/>
              <w:right w:val="single" w:sz="4" w:space="0" w:color="auto"/>
            </w:tcBorders>
            <w:shd w:val="clear" w:color="auto" w:fill="auto"/>
            <w:vAlign w:val="bottom"/>
          </w:tcPr>
          <w:p w:rsidR="007F1FDC" w:rsidRPr="005E3AA6" w:rsidRDefault="007F1FDC" w:rsidP="000C5B12">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210</w:t>
            </w:r>
          </w:p>
        </w:tc>
      </w:tr>
      <w:tr w:rsidR="007F1FDC" w:rsidRPr="005E3AA6" w:rsidTr="005C78F3">
        <w:trPr>
          <w:trHeight w:val="934"/>
        </w:trPr>
        <w:tc>
          <w:tcPr>
            <w:tcW w:w="680" w:type="dxa"/>
            <w:tcBorders>
              <w:top w:val="single" w:sz="4" w:space="0" w:color="000000"/>
              <w:left w:val="single" w:sz="4" w:space="0" w:color="000000"/>
              <w:bottom w:val="single" w:sz="4" w:space="0" w:color="auto"/>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2.</w:t>
            </w:r>
          </w:p>
        </w:tc>
        <w:tc>
          <w:tcPr>
            <w:tcW w:w="6946" w:type="dxa"/>
            <w:tcBorders>
              <w:top w:val="single" w:sz="4" w:space="0" w:color="000000"/>
              <w:left w:val="single" w:sz="4" w:space="0" w:color="000000"/>
              <w:bottom w:val="single" w:sz="4" w:space="0" w:color="auto"/>
            </w:tcBorders>
            <w:shd w:val="clear" w:color="auto" w:fill="auto"/>
          </w:tcPr>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Молерски радови са испоруком материјала на местима демонтираних старих светиљки (попуњавање рупа, глетовање, кречење у боји идентичној са постојећом подлогом).</w:t>
            </w:r>
          </w:p>
        </w:tc>
        <w:tc>
          <w:tcPr>
            <w:tcW w:w="1723" w:type="dxa"/>
            <w:gridSpan w:val="2"/>
            <w:tcBorders>
              <w:top w:val="single" w:sz="4" w:space="0" w:color="000000"/>
              <w:left w:val="single" w:sz="4" w:space="0" w:color="000000"/>
              <w:bottom w:val="single" w:sz="4" w:space="0" w:color="auto"/>
              <w:right w:val="single" w:sz="4" w:space="0" w:color="auto"/>
            </w:tcBorders>
            <w:shd w:val="clear" w:color="auto" w:fill="auto"/>
            <w:vAlign w:val="bottom"/>
          </w:tcPr>
          <w:p w:rsidR="007F1FDC" w:rsidRPr="005E3AA6" w:rsidRDefault="007F1FDC" w:rsidP="000C5B12">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1</w:t>
            </w:r>
          </w:p>
        </w:tc>
      </w:tr>
      <w:tr w:rsidR="007F1FDC" w:rsidRPr="005E3AA6" w:rsidTr="005C78F3">
        <w:trPr>
          <w:trHeight w:val="666"/>
        </w:trPr>
        <w:tc>
          <w:tcPr>
            <w:tcW w:w="680" w:type="dxa"/>
            <w:tcBorders>
              <w:top w:val="single" w:sz="4" w:space="0" w:color="auto"/>
              <w:left w:val="single" w:sz="4" w:space="0" w:color="auto"/>
              <w:bottom w:val="single" w:sz="4" w:space="0" w:color="auto"/>
              <w:right w:val="single" w:sz="4" w:space="0" w:color="auto"/>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7F1FDC" w:rsidRPr="005E3AA6" w:rsidRDefault="007F1FDC" w:rsidP="007B2EB4">
            <w:pPr>
              <w:suppressAutoHyphens w:val="0"/>
              <w:autoSpaceDE w:val="0"/>
              <w:spacing w:line="240" w:lineRule="auto"/>
              <w:rPr>
                <w:rFonts w:eastAsia="Calibri"/>
                <w:color w:val="00000A"/>
                <w:kern w:val="0"/>
                <w:sz w:val="22"/>
                <w:szCs w:val="22"/>
              </w:rPr>
            </w:pPr>
            <w:r w:rsidRPr="005E3AA6">
              <w:rPr>
                <w:rFonts w:eastAsia="Calibri"/>
                <w:color w:val="00000A"/>
                <w:kern w:val="0"/>
                <w:sz w:val="22"/>
                <w:szCs w:val="22"/>
              </w:rPr>
              <w:t>Преглед постојећих напојних каблова, демонтажа дотрајалих и испорука, монтажа и повезивање новог кабла типа и пресека РР-Y 3х1,5</w:t>
            </w:r>
            <w:r w:rsidR="00183048">
              <w:rPr>
                <w:rFonts w:eastAsia="Calibri"/>
                <w:color w:val="00000A"/>
                <w:kern w:val="0"/>
                <w:sz w:val="22"/>
                <w:szCs w:val="22"/>
              </w:rPr>
              <w:t>mm</w:t>
            </w:r>
            <w:r w:rsidRPr="005E3AA6">
              <w:rPr>
                <w:rFonts w:eastAsia="Calibri"/>
                <w:color w:val="00000A"/>
                <w:kern w:val="0"/>
                <w:sz w:val="22"/>
                <w:szCs w:val="22"/>
                <w:vertAlign w:val="superscript"/>
              </w:rPr>
              <w:t xml:space="preserve">2 </w:t>
            </w:r>
            <w:r w:rsidRPr="005E3AA6">
              <w:rPr>
                <w:rFonts w:eastAsia="Calibri"/>
                <w:color w:val="00000A"/>
                <w:kern w:val="0"/>
                <w:sz w:val="22"/>
                <w:szCs w:val="22"/>
              </w:rPr>
              <w:t>.</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1FDC" w:rsidRPr="005E3AA6" w:rsidRDefault="007F1FDC" w:rsidP="000C5B12">
            <w:pPr>
              <w:snapToGrid w:val="0"/>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600</w:t>
            </w:r>
          </w:p>
        </w:tc>
      </w:tr>
      <w:tr w:rsidR="007F1FDC" w:rsidRPr="005E3AA6" w:rsidTr="005C78F3">
        <w:tblPrEx>
          <w:tblCellMar>
            <w:left w:w="108" w:type="dxa"/>
            <w:right w:w="108" w:type="dxa"/>
          </w:tblCellMar>
        </w:tblPrEx>
        <w:trPr>
          <w:cantSplit/>
          <w:trHeight w:val="690"/>
        </w:trPr>
        <w:tc>
          <w:tcPr>
            <w:tcW w:w="680" w:type="dxa"/>
            <w:tcBorders>
              <w:top w:val="single" w:sz="4" w:space="0" w:color="auto"/>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4.</w:t>
            </w:r>
          </w:p>
        </w:tc>
        <w:tc>
          <w:tcPr>
            <w:tcW w:w="6946" w:type="dxa"/>
            <w:tcBorders>
              <w:top w:val="single" w:sz="4" w:space="0" w:color="auto"/>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Испорука и поста</w:t>
            </w:r>
            <w:r w:rsidR="00183048">
              <w:rPr>
                <w:rFonts w:eastAsia="Calibri"/>
                <w:color w:val="00000A"/>
                <w:kern w:val="0"/>
                <w:sz w:val="22"/>
                <w:szCs w:val="22"/>
              </w:rPr>
              <w:t>вљање каналица димензија 25х25mm</w:t>
            </w:r>
            <w:r w:rsidRPr="005E3AA6">
              <w:rPr>
                <w:rFonts w:eastAsia="Calibri"/>
                <w:color w:val="00000A"/>
                <w:kern w:val="0"/>
                <w:sz w:val="22"/>
                <w:szCs w:val="22"/>
              </w:rPr>
              <w:t xml:space="preserve"> за механичку заштиту новопостављених напојних каблова</w:t>
            </w:r>
          </w:p>
        </w:tc>
        <w:tc>
          <w:tcPr>
            <w:tcW w:w="1723" w:type="dxa"/>
            <w:gridSpan w:val="2"/>
            <w:tcBorders>
              <w:top w:val="single" w:sz="4" w:space="0" w:color="auto"/>
              <w:left w:val="single" w:sz="4" w:space="0" w:color="000000"/>
              <w:bottom w:val="single" w:sz="4" w:space="0" w:color="000000"/>
              <w:right w:val="single" w:sz="4" w:space="0" w:color="auto"/>
            </w:tcBorders>
            <w:shd w:val="clear" w:color="auto" w:fill="auto"/>
            <w:vAlign w:val="bottom"/>
          </w:tcPr>
          <w:p w:rsidR="007F1FDC" w:rsidRPr="005E3AA6" w:rsidRDefault="007F1FDC" w:rsidP="000C5B12">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400</w:t>
            </w:r>
          </w:p>
        </w:tc>
      </w:tr>
      <w:tr w:rsidR="007F1FDC" w:rsidRPr="005E3AA6" w:rsidTr="00547855">
        <w:tblPrEx>
          <w:tblCellMar>
            <w:left w:w="108" w:type="dxa"/>
            <w:right w:w="108" w:type="dxa"/>
          </w:tblCellMar>
        </w:tblPrEx>
        <w:trPr>
          <w:cantSplit/>
          <w:trHeight w:val="1331"/>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5.</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jc w:val="both"/>
              <w:rPr>
                <w:rFonts w:eastAsia="Times New Roman"/>
                <w:kern w:val="0"/>
                <w:sz w:val="22"/>
                <w:szCs w:val="22"/>
              </w:rPr>
            </w:pPr>
            <w:r w:rsidRPr="005E3AA6">
              <w:rPr>
                <w:rFonts w:eastAsia="Times New Roman"/>
                <w:kern w:val="0"/>
                <w:sz w:val="22"/>
                <w:szCs w:val="22"/>
              </w:rPr>
              <w:t xml:space="preserve">Испорука, монтажа и повезивање надградне светиљке израђене у ЛЕД технологији предвиђене за монтажу на плафон или висилицу правоугаоног облика </w:t>
            </w:r>
            <w:r w:rsidR="00183048">
              <w:rPr>
                <w:rFonts w:eastAsia="Times New Roman"/>
                <w:kern w:val="0"/>
                <w:sz w:val="22"/>
                <w:szCs w:val="22"/>
              </w:rPr>
              <w:t>димензија приближно 1235x95x72mm</w:t>
            </w:r>
            <w:r w:rsidRPr="005E3AA6">
              <w:rPr>
                <w:rFonts w:eastAsia="Times New Roman"/>
                <w:kern w:val="0"/>
                <w:sz w:val="22"/>
                <w:szCs w:val="22"/>
              </w:rPr>
              <w:t>, намењена за осветљење учионица, ходника и к</w:t>
            </w:r>
            <w:r w:rsidR="00C721C1">
              <w:rPr>
                <w:rFonts w:eastAsia="Times New Roman"/>
                <w:kern w:val="0"/>
                <w:sz w:val="22"/>
                <w:szCs w:val="22"/>
              </w:rPr>
              <w:t>анцеларија. Кућиште светиљке тре</w:t>
            </w:r>
            <w:r w:rsidRPr="005E3AA6">
              <w:rPr>
                <w:rFonts w:eastAsia="Times New Roman"/>
                <w:kern w:val="0"/>
                <w:sz w:val="22"/>
                <w:szCs w:val="22"/>
              </w:rPr>
              <w:t>ба да је од лима обојеног у белу боју, док је дифузор израђен од полиметил метакрилата. Степен механичке заштите је минимално ИП20, отпорност на удар је минимално ИК05. Светиљка се испоручује у комплету са ЛЕД модулима са бојом светлости у распону од 3800-4200К</w:t>
            </w:r>
            <w:r w:rsidR="00183048">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116lm/W, укупан флукс система је 4050lm.  Максимална електрична снага светиљке је 35W. Радни век светиљке треба да је минимално 50.000 сати.</w:t>
            </w:r>
            <w:r w:rsidRPr="005E3AA6">
              <w:rPr>
                <w:rFonts w:eastAsia="Calibri"/>
                <w:color w:val="00000A"/>
                <w:kern w:val="0"/>
                <w:sz w:val="22"/>
                <w:szCs w:val="22"/>
              </w:rPr>
              <w:t xml:space="preserve">Температурни опсег рада светиљки треба да је од 0 до +30 степени </w:t>
            </w:r>
            <w:r w:rsidR="001D7513">
              <w:rPr>
                <w:rFonts w:eastAsia="Calibri"/>
                <w:color w:val="00000A"/>
                <w:kern w:val="0"/>
                <w:sz w:val="22"/>
                <w:szCs w:val="22"/>
              </w:rPr>
              <w:t>Ц</w:t>
            </w:r>
            <w:r w:rsidRPr="005E3AA6">
              <w:rPr>
                <w:rFonts w:eastAsia="Calibri"/>
                <w:color w:val="00000A"/>
                <w:kern w:val="0"/>
                <w:sz w:val="22"/>
                <w:szCs w:val="22"/>
              </w:rPr>
              <w:t xml:space="preserve">елзијуса. </w:t>
            </w:r>
            <w:r w:rsidR="001D7513">
              <w:rPr>
                <w:rFonts w:eastAsia="Calibri"/>
                <w:color w:val="00000A"/>
                <w:kern w:val="0"/>
                <w:sz w:val="22"/>
                <w:szCs w:val="22"/>
              </w:rPr>
              <w:t>Светиљка има масу мању од 2,3 kg</w:t>
            </w:r>
            <w:r w:rsidRPr="005E3AA6">
              <w:rPr>
                <w:rFonts w:eastAsia="Calibri"/>
                <w:color w:val="00000A"/>
                <w:kern w:val="0"/>
                <w:sz w:val="22"/>
                <w:szCs w:val="22"/>
              </w:rPr>
              <w:t>.</w:t>
            </w:r>
            <w:r w:rsidR="001D7513">
              <w:rPr>
                <w:rFonts w:eastAsia="Calibri"/>
                <w:color w:val="00000A"/>
                <w:kern w:val="0"/>
                <w:sz w:val="22"/>
                <w:szCs w:val="22"/>
              </w:rPr>
              <w:t xml:space="preserve"> </w:t>
            </w:r>
            <w:r w:rsidRPr="005E3AA6">
              <w:rPr>
                <w:rFonts w:eastAsia="Times New Roman"/>
                <w:kern w:val="0"/>
                <w:sz w:val="22"/>
                <w:szCs w:val="22"/>
              </w:rPr>
              <w:t xml:space="preserve">Светиљка треба да буде предвиђена за напајање мрежним напоном у распону </w:t>
            </w:r>
            <w:r w:rsidR="001D7513">
              <w:rPr>
                <w:rFonts w:eastAsia="Times New Roman"/>
                <w:color w:val="0D0D0D" w:themeColor="text1" w:themeTint="F2"/>
                <w:kern w:val="0"/>
                <w:sz w:val="22"/>
                <w:szCs w:val="22"/>
              </w:rPr>
              <w:t>од</w:t>
            </w:r>
            <w:r w:rsidRPr="005E3AA6">
              <w:rPr>
                <w:rFonts w:eastAsia="Times New Roman"/>
                <w:kern w:val="0"/>
                <w:sz w:val="22"/>
                <w:szCs w:val="22"/>
              </w:rPr>
              <w:t xml:space="preserve"> 220-240V и 50Hz.</w:t>
            </w:r>
            <w:r w:rsidR="001D7513">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1D7513">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7F1FDC" w:rsidRPr="005E3AA6" w:rsidRDefault="007F1FDC" w:rsidP="007F1FDC">
            <w:pPr>
              <w:spacing w:after="200" w:line="276" w:lineRule="auto"/>
              <w:jc w:val="both"/>
              <w:rPr>
                <w:rFonts w:eastAsia="Calibri"/>
                <w:color w:val="00000A"/>
                <w:kern w:val="0"/>
                <w:sz w:val="22"/>
                <w:szCs w:val="22"/>
              </w:rPr>
            </w:pPr>
            <w:r w:rsidRPr="005E3AA6">
              <w:rPr>
                <w:rFonts w:eastAsia="Times New Roman"/>
                <w:kern w:val="0"/>
                <w:sz w:val="22"/>
                <w:szCs w:val="22"/>
              </w:rPr>
              <w:t>Светиљка је слична типу RAYLUX LB LED или одговарајућа.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0C5B12">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44</w:t>
            </w:r>
          </w:p>
        </w:tc>
      </w:tr>
      <w:tr w:rsidR="007F1FDC" w:rsidRPr="005E3AA6" w:rsidTr="00547855">
        <w:tblPrEx>
          <w:tblCellMar>
            <w:left w:w="108" w:type="dxa"/>
            <w:right w:w="108" w:type="dxa"/>
          </w:tblCellMar>
        </w:tblPrEx>
        <w:trPr>
          <w:cantSplit/>
          <w:trHeight w:val="1331"/>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6.</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jc w:val="both"/>
              <w:rPr>
                <w:rFonts w:eastAsia="Times New Roman"/>
                <w:kern w:val="0"/>
                <w:sz w:val="22"/>
                <w:szCs w:val="22"/>
              </w:rPr>
            </w:pPr>
            <w:r w:rsidRPr="005E3AA6">
              <w:rPr>
                <w:rFonts w:eastAsia="Times New Roman"/>
                <w:kern w:val="0"/>
                <w:sz w:val="22"/>
                <w:szCs w:val="22"/>
              </w:rPr>
              <w:t>Испорука, монтажа и повезивање надградне светиљке израђене у ЛЕД технологији предвиђене за монтажу на плафон или висилицу правоугаоног облика димензија приближно 1</w:t>
            </w:r>
            <w:r w:rsidR="001D7513">
              <w:rPr>
                <w:rFonts w:eastAsia="Times New Roman"/>
                <w:kern w:val="0"/>
                <w:sz w:val="22"/>
                <w:szCs w:val="22"/>
              </w:rPr>
              <w:t>235x95x72mm</w:t>
            </w:r>
            <w:r w:rsidRPr="005E3AA6">
              <w:rPr>
                <w:rFonts w:eastAsia="Times New Roman"/>
                <w:kern w:val="0"/>
                <w:sz w:val="22"/>
                <w:szCs w:val="22"/>
              </w:rPr>
              <w:t>, намењена за осветљење учионица, ходника и канцеларија. Кућиште светиљке тр</w:t>
            </w:r>
            <w:r w:rsidR="001D7513">
              <w:rPr>
                <w:rFonts w:eastAsia="Times New Roman"/>
                <w:kern w:val="0"/>
                <w:sz w:val="22"/>
                <w:szCs w:val="22"/>
              </w:rPr>
              <w:t>е</w:t>
            </w:r>
            <w:r w:rsidRPr="005E3AA6">
              <w:rPr>
                <w:rFonts w:eastAsia="Times New Roman"/>
                <w:kern w:val="0"/>
                <w:sz w:val="22"/>
                <w:szCs w:val="22"/>
              </w:rPr>
              <w:t>ба да је од лима обојеног у белу боју, док је дифузор израђен од полиметил метакрилата. Степен механичке заштите је минимално ИП20, отпорност на удар је минимално ИК05. Светиљка се испоручује у комплету са ЛЕД модулима са бојом светлости у распону од 3800-4200К</w:t>
            </w:r>
            <w:r w:rsidR="001D7513">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116lm/W, укупан флукс система је 5900lm.  Максимална електрична снага светиљке је 51W. Радни век светиљке треба да је минимално 50.000 сати.</w:t>
            </w:r>
            <w:r w:rsidR="001D7513">
              <w:rPr>
                <w:rFonts w:eastAsia="Times New Roman"/>
                <w:kern w:val="0"/>
                <w:sz w:val="22"/>
                <w:szCs w:val="22"/>
              </w:rPr>
              <w:t xml:space="preserve"> </w:t>
            </w:r>
            <w:r w:rsidRPr="005E3AA6">
              <w:rPr>
                <w:rFonts w:eastAsia="Calibri"/>
                <w:color w:val="00000A"/>
                <w:kern w:val="0"/>
                <w:sz w:val="22"/>
                <w:szCs w:val="22"/>
              </w:rPr>
              <w:t>Температурни опсег рада светиљки т</w:t>
            </w:r>
            <w:r w:rsidR="001D7513">
              <w:rPr>
                <w:rFonts w:eastAsia="Calibri"/>
                <w:color w:val="00000A"/>
                <w:kern w:val="0"/>
                <w:sz w:val="22"/>
                <w:szCs w:val="22"/>
              </w:rPr>
              <w:t>реба да је од 0 до +30 степени Ц</w:t>
            </w:r>
            <w:r w:rsidRPr="005E3AA6">
              <w:rPr>
                <w:rFonts w:eastAsia="Calibri"/>
                <w:color w:val="00000A"/>
                <w:kern w:val="0"/>
                <w:sz w:val="22"/>
                <w:szCs w:val="22"/>
              </w:rPr>
              <w:t>елзијуса.</w:t>
            </w:r>
            <w:r w:rsidR="001D7513">
              <w:rPr>
                <w:rFonts w:eastAsia="Calibri"/>
                <w:color w:val="00000A"/>
                <w:kern w:val="0"/>
                <w:sz w:val="22"/>
                <w:szCs w:val="22"/>
              </w:rPr>
              <w:t xml:space="preserve"> Светиљка има масу мању од 2,3 kg</w:t>
            </w:r>
            <w:r w:rsidRPr="005E3AA6">
              <w:rPr>
                <w:rFonts w:eastAsia="Calibri"/>
                <w:color w:val="00000A"/>
                <w:kern w:val="0"/>
                <w:sz w:val="22"/>
                <w:szCs w:val="22"/>
              </w:rPr>
              <w:t>.</w:t>
            </w:r>
            <w:r w:rsidR="001D7513">
              <w:rPr>
                <w:rFonts w:eastAsia="Calibri"/>
                <w:color w:val="00000A"/>
                <w:kern w:val="0"/>
                <w:sz w:val="22"/>
                <w:szCs w:val="22"/>
              </w:rPr>
              <w:t xml:space="preserve"> </w:t>
            </w:r>
            <w:r w:rsidRPr="005E3AA6">
              <w:rPr>
                <w:rFonts w:eastAsia="Times New Roman"/>
                <w:kern w:val="0"/>
                <w:sz w:val="22"/>
                <w:szCs w:val="22"/>
              </w:rPr>
              <w:t>Светиљка треба да буде предвиђена за напајање мрежним напоном у распону</w:t>
            </w:r>
            <w:r w:rsidR="001D7513">
              <w:rPr>
                <w:rFonts w:eastAsia="Times New Roman"/>
                <w:kern w:val="0"/>
                <w:sz w:val="22"/>
                <w:szCs w:val="22"/>
              </w:rPr>
              <w:t xml:space="preserve"> од</w:t>
            </w:r>
            <w:r w:rsidRPr="005E3AA6">
              <w:rPr>
                <w:rFonts w:eastAsia="Times New Roman"/>
                <w:kern w:val="0"/>
                <w:sz w:val="22"/>
                <w:szCs w:val="22"/>
              </w:rPr>
              <w:t xml:space="preserve"> 220-240V и 50Hz.</w:t>
            </w:r>
            <w:r w:rsidR="001D7513">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1D7513">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7F1FDC" w:rsidRPr="005E3AA6" w:rsidRDefault="007F1FDC" w:rsidP="007F1FDC">
            <w:pPr>
              <w:spacing w:after="200" w:line="276" w:lineRule="auto"/>
              <w:jc w:val="both"/>
              <w:rPr>
                <w:rFonts w:eastAsia="Calibri"/>
                <w:color w:val="00000A"/>
                <w:kern w:val="0"/>
                <w:sz w:val="22"/>
                <w:szCs w:val="22"/>
              </w:rPr>
            </w:pPr>
            <w:r w:rsidRPr="005E3AA6">
              <w:rPr>
                <w:rFonts w:eastAsia="Times New Roman"/>
                <w:kern w:val="0"/>
                <w:sz w:val="22"/>
                <w:szCs w:val="22"/>
              </w:rPr>
              <w:t>Светиљка је слична типу RAYLUX LB LED или одговарајућа.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0C5B12">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100</w:t>
            </w:r>
          </w:p>
        </w:tc>
      </w:tr>
      <w:tr w:rsidR="007F1FDC" w:rsidRPr="005E3AA6" w:rsidTr="00547855">
        <w:tblPrEx>
          <w:tblCellMar>
            <w:left w:w="108" w:type="dxa"/>
            <w:right w:w="108" w:type="dxa"/>
          </w:tblCellMar>
        </w:tblPrEx>
        <w:trPr>
          <w:cantSplit/>
          <w:trHeight w:val="1331"/>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7.</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jc w:val="both"/>
              <w:rPr>
                <w:rFonts w:eastAsia="Times New Roman"/>
                <w:kern w:val="0"/>
                <w:sz w:val="22"/>
                <w:szCs w:val="22"/>
              </w:rPr>
            </w:pPr>
            <w:r w:rsidRPr="005E3AA6">
              <w:rPr>
                <w:rFonts w:eastAsia="Times New Roman"/>
                <w:kern w:val="0"/>
                <w:sz w:val="22"/>
                <w:szCs w:val="22"/>
              </w:rPr>
              <w:t xml:space="preserve">Испорука, монтажа и повезивање надградне светиљке израђене у ЛЕД технологији предвиђене за монтажу на плафон или висилицу правоугаоног облика </w:t>
            </w:r>
            <w:r w:rsidR="001D7513">
              <w:rPr>
                <w:rFonts w:eastAsia="Times New Roman"/>
                <w:kern w:val="0"/>
                <w:sz w:val="22"/>
                <w:szCs w:val="22"/>
              </w:rPr>
              <w:t>димензија приближно 1535x95x72mm</w:t>
            </w:r>
            <w:r w:rsidRPr="005E3AA6">
              <w:rPr>
                <w:rFonts w:eastAsia="Times New Roman"/>
                <w:kern w:val="0"/>
                <w:sz w:val="22"/>
                <w:szCs w:val="22"/>
              </w:rPr>
              <w:t>, намењена за осветљење учионица, ходника и к</w:t>
            </w:r>
            <w:r w:rsidR="001D7513">
              <w:rPr>
                <w:rFonts w:eastAsia="Times New Roman"/>
                <w:kern w:val="0"/>
                <w:sz w:val="22"/>
                <w:szCs w:val="22"/>
              </w:rPr>
              <w:t>анцеларија. Кућиште светиљке тре</w:t>
            </w:r>
            <w:r w:rsidRPr="005E3AA6">
              <w:rPr>
                <w:rFonts w:eastAsia="Times New Roman"/>
                <w:kern w:val="0"/>
                <w:sz w:val="22"/>
                <w:szCs w:val="22"/>
              </w:rPr>
              <w:t>ба да је од лима обојеног у белу боју, док је дифузор израђен од полиметил метакрилата. Степен механичке заштите је минимално ИП20, отпорност на удар је минимално ИК05. Светиљка се испоручује у комплету са ЛЕД модулима са бојом светлости у распону од 3800-4200К</w:t>
            </w:r>
            <w:r w:rsidR="001D7513">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118lm/W, укупан флукс система је 8000lm.  Максимална електрична снага светиљке је 68W. Радни век светиљке треба да је минимално 50.000 сати.</w:t>
            </w:r>
            <w:r w:rsidR="001D7513">
              <w:rPr>
                <w:rFonts w:eastAsia="Times New Roman"/>
                <w:kern w:val="0"/>
                <w:sz w:val="22"/>
                <w:szCs w:val="22"/>
              </w:rPr>
              <w:t xml:space="preserve"> </w:t>
            </w:r>
            <w:r w:rsidRPr="005E3AA6">
              <w:rPr>
                <w:rFonts w:eastAsia="Calibri"/>
                <w:color w:val="00000A"/>
                <w:kern w:val="0"/>
                <w:sz w:val="22"/>
                <w:szCs w:val="22"/>
              </w:rPr>
              <w:t>Температурни опсег рада светиљки треба да је од 0 до +30 степени</w:t>
            </w:r>
            <w:r w:rsidR="001D7513">
              <w:rPr>
                <w:rFonts w:eastAsia="Calibri"/>
                <w:color w:val="00000A"/>
                <w:kern w:val="0"/>
                <w:sz w:val="22"/>
                <w:szCs w:val="22"/>
              </w:rPr>
              <w:t xml:space="preserve"> Ц</w:t>
            </w:r>
            <w:r w:rsidRPr="005E3AA6">
              <w:rPr>
                <w:rFonts w:eastAsia="Calibri"/>
                <w:color w:val="00000A"/>
                <w:kern w:val="0"/>
                <w:sz w:val="22"/>
                <w:szCs w:val="22"/>
              </w:rPr>
              <w:t xml:space="preserve">елзијуса. </w:t>
            </w:r>
            <w:r w:rsidR="001D7513">
              <w:rPr>
                <w:rFonts w:eastAsia="Calibri"/>
                <w:color w:val="00000A"/>
                <w:kern w:val="0"/>
                <w:sz w:val="22"/>
                <w:szCs w:val="22"/>
              </w:rPr>
              <w:t>Светиљка има масу мању од 3,1 kg</w:t>
            </w:r>
            <w:r w:rsidRPr="005E3AA6">
              <w:rPr>
                <w:rFonts w:eastAsia="Calibri"/>
                <w:color w:val="00000A"/>
                <w:kern w:val="0"/>
                <w:sz w:val="22"/>
                <w:szCs w:val="22"/>
              </w:rPr>
              <w:t>.</w:t>
            </w:r>
            <w:r w:rsidR="001D7513">
              <w:rPr>
                <w:rFonts w:eastAsia="Calibri"/>
                <w:color w:val="00000A"/>
                <w:kern w:val="0"/>
                <w:sz w:val="22"/>
                <w:szCs w:val="22"/>
              </w:rPr>
              <w:t xml:space="preserve"> </w:t>
            </w:r>
            <w:r w:rsidRPr="005E3AA6">
              <w:rPr>
                <w:rFonts w:eastAsia="Times New Roman"/>
                <w:kern w:val="0"/>
                <w:sz w:val="22"/>
                <w:szCs w:val="22"/>
              </w:rPr>
              <w:t>Светиљка треба да буде предвиђена за напајање мрежним напоном у распону</w:t>
            </w:r>
            <w:r w:rsidR="00233B46">
              <w:rPr>
                <w:rFonts w:eastAsia="Times New Roman"/>
                <w:kern w:val="0"/>
                <w:sz w:val="22"/>
                <w:szCs w:val="22"/>
              </w:rPr>
              <w:t xml:space="preserve"> </w:t>
            </w:r>
            <w:r w:rsidR="001D7513">
              <w:rPr>
                <w:rFonts w:eastAsia="Times New Roman"/>
                <w:color w:val="0D0D0D" w:themeColor="text1" w:themeTint="F2"/>
                <w:kern w:val="0"/>
                <w:sz w:val="22"/>
                <w:szCs w:val="22"/>
              </w:rPr>
              <w:t>од</w:t>
            </w:r>
            <w:r w:rsidRPr="005E3AA6">
              <w:rPr>
                <w:rFonts w:eastAsia="Times New Roman"/>
                <w:kern w:val="0"/>
                <w:sz w:val="22"/>
                <w:szCs w:val="22"/>
              </w:rPr>
              <w:t xml:space="preserve"> 220-240V и 50Hz.</w:t>
            </w:r>
            <w:r w:rsidR="001D7513">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1D7513">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7F1FDC" w:rsidRPr="005E3AA6" w:rsidRDefault="007F1FDC" w:rsidP="007F1FDC">
            <w:pPr>
              <w:spacing w:after="200" w:line="276" w:lineRule="auto"/>
              <w:jc w:val="both"/>
              <w:rPr>
                <w:rFonts w:eastAsia="Calibri"/>
                <w:color w:val="00000A"/>
                <w:kern w:val="0"/>
                <w:sz w:val="22"/>
                <w:szCs w:val="22"/>
              </w:rPr>
            </w:pPr>
            <w:r w:rsidRPr="005E3AA6">
              <w:rPr>
                <w:rFonts w:eastAsia="Times New Roman"/>
                <w:kern w:val="0"/>
                <w:sz w:val="22"/>
                <w:szCs w:val="22"/>
              </w:rPr>
              <w:t>Светиљка је слична типу RAYLUX LB LED или одговарајућа.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0C5B12">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4</w:t>
            </w:r>
          </w:p>
        </w:tc>
      </w:tr>
      <w:tr w:rsidR="007F1FDC" w:rsidRPr="005E3AA6" w:rsidTr="00547855">
        <w:tblPrEx>
          <w:tblCellMar>
            <w:left w:w="108" w:type="dxa"/>
            <w:right w:w="108" w:type="dxa"/>
          </w:tblCellMar>
        </w:tblPrEx>
        <w:trPr>
          <w:cantSplit/>
          <w:trHeight w:val="1264"/>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8.</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jc w:val="both"/>
              <w:rPr>
                <w:rFonts w:eastAsia="Times New Roman"/>
                <w:kern w:val="0"/>
                <w:sz w:val="22"/>
                <w:szCs w:val="22"/>
              </w:rPr>
            </w:pPr>
            <w:r w:rsidRPr="005E3AA6">
              <w:rPr>
                <w:rFonts w:eastAsia="Times New Roman"/>
                <w:kern w:val="0"/>
                <w:sz w:val="22"/>
                <w:szCs w:val="22"/>
              </w:rPr>
              <w:t>Испорука, монтажа и повезивање надградне линијске светиљке израђене у ЛЕД технологији предвиђене за монтажу на плафон или висилицу правоугаоног облика димензија приближно 1014x40x60</w:t>
            </w:r>
            <w:r w:rsidR="00B72414">
              <w:rPr>
                <w:rFonts w:eastAsia="Times New Roman"/>
                <w:kern w:val="0"/>
                <w:sz w:val="22"/>
                <w:szCs w:val="22"/>
              </w:rPr>
              <w:t>mm</w:t>
            </w:r>
            <w:r w:rsidRPr="005E3AA6">
              <w:rPr>
                <w:rFonts w:eastAsia="Times New Roman"/>
                <w:kern w:val="0"/>
                <w:sz w:val="22"/>
                <w:szCs w:val="22"/>
              </w:rPr>
              <w:t xml:space="preserve">, намењена за осветљење школских табли у </w:t>
            </w:r>
            <w:r w:rsidR="00B72414">
              <w:rPr>
                <w:rFonts w:eastAsia="Times New Roman"/>
                <w:kern w:val="0"/>
                <w:sz w:val="22"/>
                <w:szCs w:val="22"/>
              </w:rPr>
              <w:t>учионицама. Кућиште светиљке трe</w:t>
            </w:r>
            <w:r w:rsidRPr="005E3AA6">
              <w:rPr>
                <w:rFonts w:eastAsia="Times New Roman"/>
                <w:kern w:val="0"/>
                <w:sz w:val="22"/>
                <w:szCs w:val="22"/>
              </w:rPr>
              <w:t>ба да је од алуминијума обојеног у белу боју, док је дифузор израђен од плексигласа. Уз светиљку се испоручује асиметрични алуминијумски рефлектујући профил који се поставља дуж целе светиљке и намењен је за усмеравање светлости на радну површину (школску таблу). Степен механичке заштите је минимално ИП20, отпорност на удар је минимално ИК08. Светиљка се испоручује у комплету са ЛЕД модулима са бојом светлости у распону од 3800-4200К</w:t>
            </w:r>
            <w:r w:rsidR="00B72414">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106lm/W, укупан флукс система је 3300lm.  Максимална електрична снага светиљке је 31W. Радни век светиљке треба да је минимално 50.000 сати.</w:t>
            </w:r>
            <w:r w:rsidR="00B72414">
              <w:rPr>
                <w:rFonts w:eastAsia="Times New Roman"/>
                <w:kern w:val="0"/>
                <w:sz w:val="22"/>
                <w:szCs w:val="22"/>
              </w:rPr>
              <w:t xml:space="preserve"> </w:t>
            </w:r>
            <w:r w:rsidRPr="005E3AA6">
              <w:rPr>
                <w:rFonts w:eastAsia="Calibri"/>
                <w:color w:val="00000A"/>
                <w:kern w:val="0"/>
                <w:sz w:val="22"/>
                <w:szCs w:val="22"/>
              </w:rPr>
              <w:t>Температурни опсег рада светиљки т</w:t>
            </w:r>
            <w:r w:rsidR="00B72414">
              <w:rPr>
                <w:rFonts w:eastAsia="Calibri"/>
                <w:color w:val="00000A"/>
                <w:kern w:val="0"/>
                <w:sz w:val="22"/>
                <w:szCs w:val="22"/>
              </w:rPr>
              <w:t>реба да је од 0 до +30 степени Ц</w:t>
            </w:r>
            <w:r w:rsidRPr="005E3AA6">
              <w:rPr>
                <w:rFonts w:eastAsia="Calibri"/>
                <w:color w:val="00000A"/>
                <w:kern w:val="0"/>
                <w:sz w:val="22"/>
                <w:szCs w:val="22"/>
              </w:rPr>
              <w:t>елзијуса</w:t>
            </w:r>
            <w:r w:rsidR="00B72414">
              <w:rPr>
                <w:rFonts w:eastAsia="Calibri"/>
                <w:color w:val="00000A"/>
                <w:kern w:val="0"/>
                <w:sz w:val="22"/>
                <w:szCs w:val="22"/>
              </w:rPr>
              <w:t>. Светиљка има масу мању од 2 kg</w:t>
            </w:r>
            <w:r w:rsidRPr="005E3AA6">
              <w:rPr>
                <w:rFonts w:eastAsia="Calibri"/>
                <w:color w:val="00000A"/>
                <w:kern w:val="0"/>
                <w:sz w:val="22"/>
                <w:szCs w:val="22"/>
              </w:rPr>
              <w:t>.</w:t>
            </w:r>
            <w:r w:rsidR="00B72414">
              <w:rPr>
                <w:rFonts w:eastAsia="Calibri"/>
                <w:color w:val="00000A"/>
                <w:kern w:val="0"/>
                <w:sz w:val="22"/>
                <w:szCs w:val="22"/>
              </w:rPr>
              <w:t xml:space="preserve"> </w:t>
            </w:r>
            <w:r w:rsidRPr="005E3AA6">
              <w:rPr>
                <w:rFonts w:eastAsia="Times New Roman"/>
                <w:kern w:val="0"/>
                <w:sz w:val="22"/>
                <w:szCs w:val="22"/>
              </w:rPr>
              <w:t>Светиљка треба да буде предвиђена за напајање мрежним напоном у распону</w:t>
            </w:r>
            <w:r w:rsidR="00233B46">
              <w:rPr>
                <w:rFonts w:eastAsia="Times New Roman"/>
                <w:kern w:val="0"/>
                <w:sz w:val="22"/>
                <w:szCs w:val="22"/>
              </w:rPr>
              <w:t xml:space="preserve"> </w:t>
            </w:r>
            <w:r w:rsidR="00B72414">
              <w:rPr>
                <w:rFonts w:eastAsia="Times New Roman"/>
                <w:kern w:val="0"/>
                <w:sz w:val="22"/>
                <w:szCs w:val="22"/>
              </w:rPr>
              <w:t>од</w:t>
            </w:r>
            <w:r w:rsidRPr="005E3AA6">
              <w:rPr>
                <w:rFonts w:eastAsia="Times New Roman"/>
                <w:kern w:val="0"/>
                <w:sz w:val="22"/>
                <w:szCs w:val="22"/>
              </w:rPr>
              <w:t xml:space="preserve"> 220-240V и 50Hz.</w:t>
            </w:r>
            <w:r w:rsidR="00B72414">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B72414">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Times New Roman"/>
                <w:kern w:val="0"/>
                <w:sz w:val="22"/>
                <w:szCs w:val="22"/>
              </w:rPr>
              <w:t>Светиљка је слична типу LUGLINE LB LED или одговарајућа.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0C5B12">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5</w:t>
            </w:r>
          </w:p>
        </w:tc>
      </w:tr>
      <w:tr w:rsidR="007F1FDC" w:rsidRPr="005E3AA6" w:rsidTr="00547855">
        <w:tblPrEx>
          <w:tblCellMar>
            <w:left w:w="108" w:type="dxa"/>
            <w:right w:w="108" w:type="dxa"/>
          </w:tblCellMar>
        </w:tblPrEx>
        <w:trPr>
          <w:cantSplit/>
          <w:trHeight w:val="727"/>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9.</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jc w:val="both"/>
              <w:rPr>
                <w:rFonts w:eastAsia="Times New Roman"/>
                <w:kern w:val="0"/>
                <w:sz w:val="22"/>
                <w:szCs w:val="22"/>
              </w:rPr>
            </w:pPr>
            <w:r w:rsidRPr="005E3AA6">
              <w:rPr>
                <w:rFonts w:eastAsia="Times New Roman"/>
                <w:kern w:val="0"/>
                <w:sz w:val="22"/>
                <w:szCs w:val="22"/>
              </w:rPr>
              <w:t>Испорука, монтажа и повезивање надградне светиљке израђене у ЛЕД технологији предвиђене за монтажу на плафон округлог</w:t>
            </w:r>
            <w:r w:rsidR="00B72414">
              <w:rPr>
                <w:rFonts w:eastAsia="Times New Roman"/>
                <w:kern w:val="0"/>
                <w:sz w:val="22"/>
                <w:szCs w:val="22"/>
              </w:rPr>
              <w:t xml:space="preserve"> облика</w:t>
            </w:r>
            <w:r w:rsidR="00C721C1">
              <w:rPr>
                <w:rFonts w:eastAsia="Times New Roman"/>
                <w:kern w:val="0"/>
                <w:sz w:val="22"/>
                <w:szCs w:val="22"/>
              </w:rPr>
              <w:t xml:space="preserve"> пречника приближно 265mm и дебљ</w:t>
            </w:r>
            <w:r w:rsidR="00B72414">
              <w:rPr>
                <w:rFonts w:eastAsia="Times New Roman"/>
                <w:kern w:val="0"/>
                <w:sz w:val="22"/>
                <w:szCs w:val="22"/>
              </w:rPr>
              <w:t>ине 95mm</w:t>
            </w:r>
            <w:r w:rsidRPr="005E3AA6">
              <w:rPr>
                <w:rFonts w:eastAsia="Times New Roman"/>
                <w:kern w:val="0"/>
                <w:sz w:val="22"/>
                <w:szCs w:val="22"/>
              </w:rPr>
              <w:t>, намењена за осветљење ходника, мокрих чворова, тоалета, помоћних просторија у простори</w:t>
            </w:r>
            <w:r w:rsidR="00B72414">
              <w:rPr>
                <w:rFonts w:eastAsia="Times New Roman"/>
                <w:kern w:val="0"/>
                <w:sz w:val="22"/>
                <w:szCs w:val="22"/>
              </w:rPr>
              <w:t>јама школе. Кућиште светиљке тре</w:t>
            </w:r>
            <w:r w:rsidRPr="005E3AA6">
              <w:rPr>
                <w:rFonts w:eastAsia="Times New Roman"/>
                <w:kern w:val="0"/>
                <w:sz w:val="22"/>
                <w:szCs w:val="22"/>
              </w:rPr>
              <w:t>ба да је од АБС пластике обојеног у белу боју, док је дифузор израђен од поликарбоната.</w:t>
            </w:r>
            <w:r w:rsidR="00B72414">
              <w:rPr>
                <w:rFonts w:eastAsia="Times New Roman"/>
                <w:kern w:val="0"/>
                <w:sz w:val="22"/>
                <w:szCs w:val="22"/>
              </w:rPr>
              <w:t xml:space="preserve"> </w:t>
            </w:r>
            <w:r w:rsidRPr="005E3AA6">
              <w:rPr>
                <w:rFonts w:eastAsia="Times New Roman"/>
                <w:kern w:val="0"/>
                <w:sz w:val="22"/>
                <w:szCs w:val="22"/>
              </w:rPr>
              <w:t>Степен механичке заштите је минимално ИП54, отпорност на удар је минимално ИК10. Светиљка се испоручује у комплету са ЛЕД модулима са бојом светлости у распону од 3800-4200К</w:t>
            </w:r>
            <w:r w:rsidR="00B72414">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88lm/W, укупан флукс система је 1050lm.  Максимална електрична снага светиљке је 12W. Радни век светиљке треба да је минимално 50.000 сати.</w:t>
            </w:r>
            <w:r w:rsidR="00B72414">
              <w:rPr>
                <w:rFonts w:eastAsia="Times New Roman"/>
                <w:kern w:val="0"/>
                <w:sz w:val="22"/>
                <w:szCs w:val="22"/>
              </w:rPr>
              <w:t xml:space="preserve"> </w:t>
            </w:r>
            <w:r w:rsidRPr="005E3AA6">
              <w:rPr>
                <w:rFonts w:eastAsia="Calibri"/>
                <w:color w:val="00000A"/>
                <w:kern w:val="0"/>
                <w:sz w:val="22"/>
                <w:szCs w:val="22"/>
              </w:rPr>
              <w:t>Температурни опсег рада светиљки т</w:t>
            </w:r>
            <w:r w:rsidR="00B72414">
              <w:rPr>
                <w:rFonts w:eastAsia="Calibri"/>
                <w:color w:val="00000A"/>
                <w:kern w:val="0"/>
                <w:sz w:val="22"/>
                <w:szCs w:val="22"/>
              </w:rPr>
              <w:t>реба да је од 0 до +30 степени Ц</w:t>
            </w:r>
            <w:r w:rsidRPr="005E3AA6">
              <w:rPr>
                <w:rFonts w:eastAsia="Calibri"/>
                <w:color w:val="00000A"/>
                <w:kern w:val="0"/>
                <w:sz w:val="22"/>
                <w:szCs w:val="22"/>
              </w:rPr>
              <w:t xml:space="preserve">елзијуса. Светиљка има масу мању од 0,7 </w:t>
            </w:r>
            <w:r w:rsidR="00B72414">
              <w:rPr>
                <w:rFonts w:eastAsia="Calibri"/>
                <w:color w:val="00000A"/>
                <w:kern w:val="0"/>
                <w:sz w:val="22"/>
                <w:szCs w:val="22"/>
              </w:rPr>
              <w:t>kg</w:t>
            </w:r>
            <w:r w:rsidRPr="005E3AA6">
              <w:rPr>
                <w:rFonts w:eastAsia="Calibri"/>
                <w:color w:val="00000A"/>
                <w:kern w:val="0"/>
                <w:sz w:val="22"/>
                <w:szCs w:val="22"/>
              </w:rPr>
              <w:t>.</w:t>
            </w:r>
            <w:r w:rsidR="00B72414">
              <w:rPr>
                <w:rFonts w:eastAsia="Calibri"/>
                <w:color w:val="00000A"/>
                <w:kern w:val="0"/>
                <w:sz w:val="22"/>
                <w:szCs w:val="22"/>
              </w:rPr>
              <w:t xml:space="preserve"> </w:t>
            </w:r>
            <w:r w:rsidRPr="005E3AA6">
              <w:rPr>
                <w:rFonts w:eastAsia="Times New Roman"/>
                <w:kern w:val="0"/>
                <w:sz w:val="22"/>
                <w:szCs w:val="22"/>
              </w:rPr>
              <w:t xml:space="preserve">Светиљка треба да буде предвиђена за напајање мрежним напоном у распону </w:t>
            </w:r>
            <w:r w:rsidR="00B72414">
              <w:rPr>
                <w:rFonts w:eastAsia="Times New Roman"/>
                <w:kern w:val="0"/>
                <w:sz w:val="22"/>
                <w:szCs w:val="22"/>
              </w:rPr>
              <w:t>од</w:t>
            </w:r>
            <w:r w:rsidRPr="005E3AA6">
              <w:rPr>
                <w:rFonts w:eastAsia="Times New Roman"/>
                <w:kern w:val="0"/>
                <w:sz w:val="22"/>
                <w:szCs w:val="22"/>
              </w:rPr>
              <w:t xml:space="preserve"> 220-240V и 50Hz.</w:t>
            </w:r>
            <w:r w:rsidR="00B72414">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B72414">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Times New Roman"/>
                <w:kern w:val="0"/>
                <w:sz w:val="22"/>
                <w:szCs w:val="22"/>
              </w:rPr>
              <w:t>Светиљка је слична типу PLAO LB LED или одговарајућа.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0C5B12">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63</w:t>
            </w:r>
          </w:p>
        </w:tc>
      </w:tr>
      <w:tr w:rsidR="007F1FDC" w:rsidRPr="005E3AA6" w:rsidTr="00547855">
        <w:tblPrEx>
          <w:tblCellMar>
            <w:left w:w="108" w:type="dxa"/>
            <w:right w:w="108" w:type="dxa"/>
          </w:tblCellMar>
        </w:tblPrEx>
        <w:trPr>
          <w:cantSplit/>
          <w:trHeight w:val="727"/>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10.</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jc w:val="both"/>
              <w:rPr>
                <w:rFonts w:eastAsia="Times New Roman"/>
                <w:kern w:val="0"/>
                <w:sz w:val="22"/>
                <w:szCs w:val="22"/>
              </w:rPr>
            </w:pPr>
            <w:r w:rsidRPr="005E3AA6">
              <w:rPr>
                <w:rFonts w:eastAsia="Times New Roman"/>
                <w:kern w:val="0"/>
                <w:sz w:val="22"/>
                <w:szCs w:val="22"/>
              </w:rPr>
              <w:t>Испорука, монтажа и повезивање уградне светиљке израђене у ЛЕД технологији предвиђене за монтажу у плафон правоугаон</w:t>
            </w:r>
            <w:r w:rsidR="00B72414">
              <w:rPr>
                <w:rFonts w:eastAsia="Times New Roman"/>
                <w:kern w:val="0"/>
                <w:sz w:val="22"/>
                <w:szCs w:val="22"/>
              </w:rPr>
              <w:t>ог облика димензија 600x600x65mm</w:t>
            </w:r>
            <w:r w:rsidRPr="005E3AA6">
              <w:rPr>
                <w:rFonts w:eastAsia="Times New Roman"/>
                <w:kern w:val="0"/>
                <w:sz w:val="22"/>
                <w:szCs w:val="22"/>
              </w:rPr>
              <w:t>, намењена за осветљење учионица и к</w:t>
            </w:r>
            <w:r w:rsidR="00B72414">
              <w:rPr>
                <w:rFonts w:eastAsia="Times New Roman"/>
                <w:kern w:val="0"/>
                <w:sz w:val="22"/>
                <w:szCs w:val="22"/>
              </w:rPr>
              <w:t>анцеларија. Кућиште светиљке тре</w:t>
            </w:r>
            <w:r w:rsidRPr="005E3AA6">
              <w:rPr>
                <w:rFonts w:eastAsia="Times New Roman"/>
                <w:kern w:val="0"/>
                <w:sz w:val="22"/>
                <w:szCs w:val="22"/>
              </w:rPr>
              <w:t>ба да је од лима обојеног у белу боју.</w:t>
            </w:r>
            <w:r w:rsidR="00B72414">
              <w:rPr>
                <w:rFonts w:eastAsia="Times New Roman"/>
                <w:kern w:val="0"/>
                <w:sz w:val="22"/>
                <w:szCs w:val="22"/>
              </w:rPr>
              <w:t xml:space="preserve"> </w:t>
            </w:r>
            <w:r w:rsidRPr="005E3AA6">
              <w:rPr>
                <w:rFonts w:eastAsia="Times New Roman"/>
                <w:kern w:val="0"/>
                <w:sz w:val="22"/>
                <w:szCs w:val="22"/>
              </w:rPr>
              <w:t>Степен механичке заштите је минимално ИП20, отпорност на удар је минимално ИК04. Светиљка се испоручује у комплету са ЛЕД модулима са бојом светлости у распону од 3800-4200К</w:t>
            </w:r>
            <w:r w:rsidR="00B72414">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105lm/W, укупан флукс система је 58500lm.  Максимална електрична снага светиљке је 58W. Радни век светиљке треба да је минимално 50.000 сати.</w:t>
            </w:r>
            <w:r w:rsidR="00B72414">
              <w:rPr>
                <w:rFonts w:eastAsia="Times New Roman"/>
                <w:kern w:val="0"/>
                <w:sz w:val="22"/>
                <w:szCs w:val="22"/>
              </w:rPr>
              <w:t xml:space="preserve"> </w:t>
            </w:r>
            <w:r w:rsidRPr="005E3AA6">
              <w:rPr>
                <w:rFonts w:eastAsia="Calibri"/>
                <w:color w:val="00000A"/>
                <w:kern w:val="0"/>
                <w:sz w:val="22"/>
                <w:szCs w:val="22"/>
              </w:rPr>
              <w:t>Температурни опсег рада светиљки т</w:t>
            </w:r>
            <w:r w:rsidR="00B72414">
              <w:rPr>
                <w:rFonts w:eastAsia="Calibri"/>
                <w:color w:val="00000A"/>
                <w:kern w:val="0"/>
                <w:sz w:val="22"/>
                <w:szCs w:val="22"/>
              </w:rPr>
              <w:t>реба да је од 0 до +35 степени Ц</w:t>
            </w:r>
            <w:r w:rsidRPr="005E3AA6">
              <w:rPr>
                <w:rFonts w:eastAsia="Calibri"/>
                <w:color w:val="00000A"/>
                <w:kern w:val="0"/>
                <w:sz w:val="22"/>
                <w:szCs w:val="22"/>
              </w:rPr>
              <w:t>елзијуса</w:t>
            </w:r>
            <w:r w:rsidR="00B72414">
              <w:rPr>
                <w:rFonts w:eastAsia="Calibri"/>
                <w:color w:val="00000A"/>
                <w:kern w:val="0"/>
                <w:sz w:val="22"/>
                <w:szCs w:val="22"/>
              </w:rPr>
              <w:t>. Светиљка има масу мању од 3 kg</w:t>
            </w:r>
            <w:r w:rsidRPr="005E3AA6">
              <w:rPr>
                <w:rFonts w:eastAsia="Calibri"/>
                <w:color w:val="00000A"/>
                <w:kern w:val="0"/>
                <w:sz w:val="22"/>
                <w:szCs w:val="22"/>
              </w:rPr>
              <w:t>.</w:t>
            </w:r>
            <w:r w:rsidR="00B72414">
              <w:rPr>
                <w:rFonts w:eastAsia="Calibri"/>
                <w:color w:val="00000A"/>
                <w:kern w:val="0"/>
                <w:sz w:val="22"/>
                <w:szCs w:val="22"/>
              </w:rPr>
              <w:t xml:space="preserve"> </w:t>
            </w:r>
            <w:r w:rsidRPr="005E3AA6">
              <w:rPr>
                <w:rFonts w:eastAsia="Times New Roman"/>
                <w:kern w:val="0"/>
                <w:sz w:val="22"/>
                <w:szCs w:val="22"/>
              </w:rPr>
              <w:t xml:space="preserve">Светиљка треба да буде предвиђена за напајање мрежним напоном у распону </w:t>
            </w:r>
            <w:r w:rsidR="00B72414">
              <w:rPr>
                <w:rFonts w:eastAsia="Times New Roman"/>
                <w:kern w:val="0"/>
                <w:sz w:val="22"/>
                <w:szCs w:val="22"/>
              </w:rPr>
              <w:t>од</w:t>
            </w:r>
            <w:r w:rsidRPr="005E3AA6">
              <w:rPr>
                <w:rFonts w:eastAsia="Times New Roman"/>
                <w:kern w:val="0"/>
                <w:sz w:val="22"/>
                <w:szCs w:val="22"/>
              </w:rPr>
              <w:t xml:space="preserve"> 220-240V и 50Hz.</w:t>
            </w:r>
            <w:r w:rsidR="00B72414">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B72414">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Times New Roman"/>
                <w:kern w:val="0"/>
                <w:sz w:val="22"/>
                <w:szCs w:val="22"/>
              </w:rPr>
              <w:t>Светиљка је слична типу OFFICE LED PT или одговарајућа.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0C5B12">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4</w:t>
            </w:r>
          </w:p>
        </w:tc>
      </w:tr>
      <w:tr w:rsidR="007F1FDC" w:rsidRPr="005E3AA6" w:rsidTr="00547855">
        <w:tblPrEx>
          <w:tblCellMar>
            <w:left w:w="108" w:type="dxa"/>
            <w:right w:w="108" w:type="dxa"/>
          </w:tblCellMar>
        </w:tblPrEx>
        <w:trPr>
          <w:cantSplit/>
          <w:trHeight w:val="727"/>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11.</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jc w:val="both"/>
              <w:rPr>
                <w:rFonts w:eastAsia="Times New Roman"/>
                <w:kern w:val="0"/>
                <w:sz w:val="22"/>
                <w:szCs w:val="22"/>
              </w:rPr>
            </w:pPr>
            <w:r w:rsidRPr="005E3AA6">
              <w:rPr>
                <w:rFonts w:eastAsia="Times New Roman"/>
                <w:kern w:val="0"/>
                <w:sz w:val="22"/>
                <w:szCs w:val="22"/>
              </w:rPr>
              <w:t>Испорука, монтажа и повезивање надградне светиљке израђене у ЛЕД технологији, предвиђе за монтажу на различите типове конструкције, вешањем или директним причвршћењем на плафом. Светиљка је правоугаоног облика димензија 1340x84x99</w:t>
            </w:r>
            <w:r w:rsidR="00016A7F">
              <w:rPr>
                <w:rFonts w:eastAsia="Times New Roman"/>
                <w:kern w:val="0"/>
                <w:sz w:val="22"/>
                <w:szCs w:val="22"/>
              </w:rPr>
              <w:t>mm</w:t>
            </w:r>
            <w:r w:rsidRPr="005E3AA6">
              <w:rPr>
                <w:rFonts w:eastAsia="Times New Roman"/>
                <w:kern w:val="0"/>
                <w:sz w:val="22"/>
                <w:szCs w:val="22"/>
              </w:rPr>
              <w:t xml:space="preserve"> намењена за осветљење помоћних </w:t>
            </w:r>
            <w:r w:rsidR="00016A7F">
              <w:rPr>
                <w:rFonts w:eastAsia="Times New Roman"/>
                <w:kern w:val="0"/>
                <w:sz w:val="22"/>
                <w:szCs w:val="22"/>
              </w:rPr>
              <w:t>просторија. Кућиште светиљке тре</w:t>
            </w:r>
            <w:r w:rsidRPr="005E3AA6">
              <w:rPr>
                <w:rFonts w:eastAsia="Times New Roman"/>
                <w:kern w:val="0"/>
                <w:sz w:val="22"/>
                <w:szCs w:val="22"/>
              </w:rPr>
              <w:t>ба да је од поликарбоната обојеног у белу боју.</w:t>
            </w:r>
            <w:r w:rsidR="00016A7F">
              <w:rPr>
                <w:rFonts w:eastAsia="Times New Roman"/>
                <w:kern w:val="0"/>
                <w:sz w:val="22"/>
                <w:szCs w:val="22"/>
              </w:rPr>
              <w:t xml:space="preserve"> </w:t>
            </w:r>
            <w:r w:rsidRPr="005E3AA6">
              <w:rPr>
                <w:rFonts w:eastAsia="Times New Roman"/>
                <w:kern w:val="0"/>
                <w:sz w:val="22"/>
                <w:szCs w:val="22"/>
              </w:rPr>
              <w:t>Степен механичке заштите је минимално ИП65, отпорност на удар је минимално ИК06. Светиљка се испоручује у комплету са ЛЕД модулима са бојом светлости у распону од 3800-4200К</w:t>
            </w:r>
            <w:r w:rsidR="00016A7F">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124lm/W, укупан флукс система је 6300lm.  Максимална електрична снага светиљке је 51W. Радни век светиљке треба да је минимално 50.000 сати.</w:t>
            </w:r>
            <w:r w:rsidR="00016A7F">
              <w:rPr>
                <w:rFonts w:eastAsia="Times New Roman"/>
                <w:kern w:val="0"/>
                <w:sz w:val="22"/>
                <w:szCs w:val="22"/>
              </w:rPr>
              <w:t xml:space="preserve"> </w:t>
            </w:r>
            <w:r w:rsidRPr="005E3AA6">
              <w:rPr>
                <w:rFonts w:eastAsia="Calibri"/>
                <w:color w:val="00000A"/>
                <w:kern w:val="0"/>
                <w:sz w:val="22"/>
                <w:szCs w:val="22"/>
              </w:rPr>
              <w:t xml:space="preserve">Температурни опсег рада светиљки треба да је од -20 до +35 степени </w:t>
            </w:r>
            <w:r w:rsidR="00016A7F">
              <w:rPr>
                <w:rFonts w:eastAsia="Calibri"/>
                <w:color w:val="00000A"/>
                <w:kern w:val="0"/>
                <w:sz w:val="22"/>
                <w:szCs w:val="22"/>
              </w:rPr>
              <w:t>Ц</w:t>
            </w:r>
            <w:r w:rsidRPr="005E3AA6">
              <w:rPr>
                <w:rFonts w:eastAsia="Calibri"/>
                <w:color w:val="00000A"/>
                <w:kern w:val="0"/>
                <w:sz w:val="22"/>
                <w:szCs w:val="22"/>
              </w:rPr>
              <w:t xml:space="preserve">елзијуса. </w:t>
            </w:r>
            <w:r w:rsidR="00016A7F">
              <w:rPr>
                <w:rFonts w:eastAsia="Calibri"/>
                <w:color w:val="00000A"/>
                <w:kern w:val="0"/>
                <w:sz w:val="22"/>
                <w:szCs w:val="22"/>
              </w:rPr>
              <w:t>Светиљка има масу мању од 1,7 kg</w:t>
            </w:r>
            <w:r w:rsidRPr="005E3AA6">
              <w:rPr>
                <w:rFonts w:eastAsia="Calibri"/>
                <w:color w:val="00000A"/>
                <w:kern w:val="0"/>
                <w:sz w:val="22"/>
                <w:szCs w:val="22"/>
              </w:rPr>
              <w:t>.</w:t>
            </w:r>
            <w:r w:rsidR="00016A7F">
              <w:rPr>
                <w:rFonts w:eastAsia="Calibri"/>
                <w:color w:val="00000A"/>
                <w:kern w:val="0"/>
                <w:sz w:val="22"/>
                <w:szCs w:val="22"/>
              </w:rPr>
              <w:t xml:space="preserve"> </w:t>
            </w:r>
            <w:r w:rsidRPr="005E3AA6">
              <w:rPr>
                <w:rFonts w:eastAsia="Times New Roman"/>
                <w:kern w:val="0"/>
                <w:sz w:val="22"/>
                <w:szCs w:val="22"/>
              </w:rPr>
              <w:t xml:space="preserve">Светиљка треба да буде предвиђена за напајање мрежним напоном у распону </w:t>
            </w:r>
            <w:r w:rsidR="00016A7F">
              <w:rPr>
                <w:rFonts w:eastAsia="Times New Roman"/>
                <w:kern w:val="0"/>
                <w:sz w:val="22"/>
                <w:szCs w:val="22"/>
              </w:rPr>
              <w:t xml:space="preserve"> од</w:t>
            </w:r>
            <w:r w:rsidRPr="005E3AA6">
              <w:rPr>
                <w:rFonts w:eastAsia="Times New Roman"/>
                <w:kern w:val="0"/>
                <w:sz w:val="22"/>
                <w:szCs w:val="22"/>
              </w:rPr>
              <w:t xml:space="preserve"> 220-240V и 50Hz.</w:t>
            </w:r>
            <w:r w:rsidR="00016A7F">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016A7F">
              <w:rPr>
                <w:rFonts w:eastAsia="Times New Roman"/>
                <w:kern w:val="0"/>
                <w:sz w:val="22"/>
                <w:szCs w:val="22"/>
              </w:rPr>
              <w:t>а европским директивама које важе</w:t>
            </w:r>
            <w:r w:rsidRPr="005E3AA6">
              <w:rPr>
                <w:rFonts w:eastAsia="Times New Roman"/>
                <w:kern w:val="0"/>
                <w:sz w:val="22"/>
                <w:szCs w:val="22"/>
              </w:rPr>
              <w:t xml:space="preserve"> за производе, да има ЦЕ знак.</w:t>
            </w:r>
          </w:p>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Times New Roman"/>
                <w:kern w:val="0"/>
                <w:sz w:val="22"/>
                <w:szCs w:val="22"/>
              </w:rPr>
              <w:t>Светиљка је слична типу ATLANTYK LB LED или одговарајућа.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7F1FD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7</w:t>
            </w:r>
          </w:p>
        </w:tc>
      </w:tr>
      <w:tr w:rsidR="007F1FDC" w:rsidRPr="005E3AA6" w:rsidTr="00547855">
        <w:tblPrEx>
          <w:tblCellMar>
            <w:left w:w="108" w:type="dxa"/>
            <w:right w:w="108" w:type="dxa"/>
          </w:tblCellMar>
        </w:tblPrEx>
        <w:trPr>
          <w:cantSplit/>
          <w:trHeight w:val="727"/>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12.</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jc w:val="both"/>
              <w:rPr>
                <w:rFonts w:eastAsia="Times New Roman"/>
                <w:kern w:val="0"/>
                <w:sz w:val="22"/>
                <w:szCs w:val="22"/>
              </w:rPr>
            </w:pPr>
            <w:r w:rsidRPr="005E3AA6">
              <w:rPr>
                <w:rFonts w:eastAsia="Times New Roman"/>
                <w:kern w:val="0"/>
                <w:sz w:val="22"/>
                <w:szCs w:val="22"/>
              </w:rPr>
              <w:t>Испорука, монтажа и повезивање рефлекторске светиљке израђене у ЛЕД технологији, предвиђе за монтажу на различите типове конструкције, вешањем или директним причвршћењем на плафом. Светиљка је правоугаоног облика димензија 187x216x62</w:t>
            </w:r>
            <w:r w:rsidR="00016A7F">
              <w:rPr>
                <w:rFonts w:eastAsia="Times New Roman"/>
                <w:kern w:val="0"/>
                <w:sz w:val="22"/>
                <w:szCs w:val="22"/>
              </w:rPr>
              <w:t>mm</w:t>
            </w:r>
            <w:r w:rsidRPr="005E3AA6">
              <w:rPr>
                <w:rFonts w:eastAsia="Times New Roman"/>
                <w:kern w:val="0"/>
                <w:sz w:val="22"/>
                <w:szCs w:val="22"/>
              </w:rPr>
              <w:t xml:space="preserve"> намењена за осветљење помоћних просторија и простора испр</w:t>
            </w:r>
            <w:r w:rsidR="00016A7F">
              <w:rPr>
                <w:rFonts w:eastAsia="Times New Roman"/>
                <w:kern w:val="0"/>
                <w:sz w:val="22"/>
                <w:szCs w:val="22"/>
              </w:rPr>
              <w:t>ед објекта. Кућиште светиљке тре</w:t>
            </w:r>
            <w:r w:rsidRPr="005E3AA6">
              <w:rPr>
                <w:rFonts w:eastAsia="Times New Roman"/>
                <w:kern w:val="0"/>
                <w:sz w:val="22"/>
                <w:szCs w:val="22"/>
              </w:rPr>
              <w:t>ба да је од поликарбоната обојеног у црну боју.</w:t>
            </w:r>
            <w:r w:rsidR="00016A7F">
              <w:rPr>
                <w:rFonts w:eastAsia="Times New Roman"/>
                <w:kern w:val="0"/>
                <w:sz w:val="22"/>
                <w:szCs w:val="22"/>
              </w:rPr>
              <w:t xml:space="preserve"> </w:t>
            </w:r>
            <w:r w:rsidRPr="005E3AA6">
              <w:rPr>
                <w:rFonts w:eastAsia="Times New Roman"/>
                <w:kern w:val="0"/>
                <w:sz w:val="22"/>
                <w:szCs w:val="22"/>
              </w:rPr>
              <w:t>Степен механичке заштите је минимално ИП65, отпорност на удар је минимално ИК07. Светиљка се испоручује у комплету са ЛЕД модулима са бојом светлости у распону од 3800-4200К</w:t>
            </w:r>
            <w:r w:rsidR="00016A7F">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100lm/W, укупан флукс система је 5000lm.  Максимална електрична снага светиљке је 50W. Радни век светиљке треба да је минимално 30.000 сати.</w:t>
            </w:r>
            <w:r w:rsidR="00016A7F">
              <w:rPr>
                <w:rFonts w:eastAsia="Times New Roman"/>
                <w:kern w:val="0"/>
                <w:sz w:val="22"/>
                <w:szCs w:val="22"/>
              </w:rPr>
              <w:t xml:space="preserve"> </w:t>
            </w:r>
            <w:r w:rsidRPr="005E3AA6">
              <w:rPr>
                <w:rFonts w:eastAsia="Calibri"/>
                <w:color w:val="00000A"/>
                <w:kern w:val="0"/>
                <w:sz w:val="22"/>
                <w:szCs w:val="22"/>
              </w:rPr>
              <w:t xml:space="preserve">Температурни опсег рада светиљки треба да је од -20 до +50 степени </w:t>
            </w:r>
            <w:r w:rsidR="00016A7F">
              <w:rPr>
                <w:rFonts w:eastAsia="Calibri"/>
                <w:color w:val="00000A"/>
                <w:kern w:val="0"/>
                <w:sz w:val="22"/>
                <w:szCs w:val="22"/>
              </w:rPr>
              <w:t>Ц</w:t>
            </w:r>
            <w:r w:rsidRPr="005E3AA6">
              <w:rPr>
                <w:rFonts w:eastAsia="Calibri"/>
                <w:color w:val="00000A"/>
                <w:kern w:val="0"/>
                <w:sz w:val="22"/>
                <w:szCs w:val="22"/>
              </w:rPr>
              <w:t xml:space="preserve">елзијуса. Светиљка има масу мању од 1,7 </w:t>
            </w:r>
            <w:r w:rsidR="00016A7F">
              <w:rPr>
                <w:rFonts w:eastAsia="Calibri"/>
                <w:color w:val="00000A"/>
                <w:kern w:val="0"/>
                <w:sz w:val="22"/>
                <w:szCs w:val="22"/>
              </w:rPr>
              <w:t>kg</w:t>
            </w:r>
            <w:r w:rsidRPr="005E3AA6">
              <w:rPr>
                <w:rFonts w:eastAsia="Calibri"/>
                <w:color w:val="00000A"/>
                <w:kern w:val="0"/>
                <w:sz w:val="22"/>
                <w:szCs w:val="22"/>
              </w:rPr>
              <w:t>.</w:t>
            </w:r>
            <w:r w:rsidR="00016A7F">
              <w:rPr>
                <w:rFonts w:eastAsia="Calibri"/>
                <w:color w:val="00000A"/>
                <w:kern w:val="0"/>
                <w:sz w:val="22"/>
                <w:szCs w:val="22"/>
              </w:rPr>
              <w:t xml:space="preserve"> </w:t>
            </w:r>
            <w:r w:rsidRPr="005E3AA6">
              <w:rPr>
                <w:rFonts w:eastAsia="Times New Roman"/>
                <w:kern w:val="0"/>
                <w:sz w:val="22"/>
                <w:szCs w:val="22"/>
              </w:rPr>
              <w:t>Светиљка треба да буде предвиђена за напајање мрежним напоном у распону</w:t>
            </w:r>
            <w:r w:rsidR="00016A7F">
              <w:rPr>
                <w:rFonts w:eastAsia="Times New Roman"/>
                <w:kern w:val="0"/>
                <w:sz w:val="22"/>
                <w:szCs w:val="22"/>
              </w:rPr>
              <w:t xml:space="preserve"> од</w:t>
            </w:r>
            <w:r w:rsidRPr="005E3AA6">
              <w:rPr>
                <w:rFonts w:eastAsia="Times New Roman"/>
                <w:kern w:val="0"/>
                <w:sz w:val="22"/>
                <w:szCs w:val="22"/>
              </w:rPr>
              <w:t xml:space="preserve"> 220-240V и 50Hz.</w:t>
            </w:r>
            <w:r w:rsidR="00016A7F">
              <w:rPr>
                <w:rFonts w:eastAsia="Times New Roman"/>
                <w:kern w:val="0"/>
                <w:sz w:val="22"/>
                <w:szCs w:val="22"/>
              </w:rPr>
              <w:t xml:space="preserve"> </w:t>
            </w:r>
            <w:r w:rsidRPr="005E3AA6">
              <w:rPr>
                <w:rFonts w:eastAsia="Times New Roman"/>
                <w:kern w:val="0"/>
                <w:sz w:val="22"/>
                <w:szCs w:val="22"/>
              </w:rPr>
              <w:t>Светиљка треба да је усклађена са европским директивама које ва</w:t>
            </w:r>
            <w:r w:rsidR="00016A7F">
              <w:rPr>
                <w:rFonts w:eastAsia="Times New Roman"/>
                <w:kern w:val="0"/>
                <w:sz w:val="22"/>
                <w:szCs w:val="22"/>
              </w:rPr>
              <w:t>ж</w:t>
            </w:r>
            <w:r w:rsidRPr="005E3AA6">
              <w:rPr>
                <w:rFonts w:eastAsia="Times New Roman"/>
                <w:kern w:val="0"/>
                <w:sz w:val="22"/>
                <w:szCs w:val="22"/>
              </w:rPr>
              <w:t>е за производе, да има ЦЕ знак.</w:t>
            </w:r>
          </w:p>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Times New Roman"/>
                <w:kern w:val="0"/>
                <w:sz w:val="22"/>
                <w:szCs w:val="22"/>
              </w:rPr>
              <w:t>Светиљка је слична типу</w:t>
            </w:r>
            <w:r w:rsidR="00016A7F">
              <w:rPr>
                <w:rFonts w:eastAsia="Times New Roman"/>
                <w:kern w:val="0"/>
                <w:sz w:val="22"/>
                <w:szCs w:val="22"/>
              </w:rPr>
              <w:t xml:space="preserve"> </w:t>
            </w:r>
            <w:r w:rsidRPr="005E3AA6">
              <w:rPr>
                <w:rFonts w:eastAsia="Calibri"/>
                <w:color w:val="00000A"/>
                <w:kern w:val="0"/>
                <w:sz w:val="22"/>
                <w:szCs w:val="22"/>
              </w:rPr>
              <w:t>LEDVANCE FLOODLIGHT LED</w:t>
            </w:r>
            <w:r w:rsidR="00415DD7">
              <w:rPr>
                <w:rFonts w:eastAsia="Calibri"/>
                <w:color w:val="00000A"/>
                <w:kern w:val="0"/>
                <w:sz w:val="22"/>
                <w:szCs w:val="22"/>
              </w:rPr>
              <w:t xml:space="preserve"> </w:t>
            </w:r>
            <w:r w:rsidRPr="005E3AA6">
              <w:rPr>
                <w:rFonts w:eastAsia="Times New Roman"/>
                <w:kern w:val="0"/>
                <w:sz w:val="22"/>
                <w:szCs w:val="22"/>
              </w:rPr>
              <w:t>или одговарајућа.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7F1FD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8</w:t>
            </w:r>
          </w:p>
        </w:tc>
      </w:tr>
      <w:tr w:rsidR="007F1FDC" w:rsidRPr="005E3AA6" w:rsidTr="00547855">
        <w:tblPrEx>
          <w:tblCellMar>
            <w:left w:w="108" w:type="dxa"/>
            <w:right w:w="108" w:type="dxa"/>
          </w:tblCellMar>
        </w:tblPrEx>
        <w:trPr>
          <w:cantSplit/>
          <w:trHeight w:val="727"/>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13.</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Испорука и монтажа опреме за качење светиљки на плафон, висилица са адаптерима.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7F1FD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30</w:t>
            </w:r>
          </w:p>
        </w:tc>
      </w:tr>
      <w:tr w:rsidR="007F1FDC" w:rsidRPr="005E3AA6" w:rsidTr="00547855">
        <w:tblPrEx>
          <w:tblCellMar>
            <w:left w:w="108" w:type="dxa"/>
            <w:right w:w="108" w:type="dxa"/>
          </w:tblCellMar>
        </w:tblPrEx>
        <w:trPr>
          <w:cantSplit/>
          <w:trHeight w:val="727"/>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14.</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Испорука и монтажа металних решетки за заштиту светиљки у фискултурним салама.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7F1FD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12</w:t>
            </w:r>
          </w:p>
        </w:tc>
      </w:tr>
      <w:tr w:rsidR="007F1FDC" w:rsidRPr="005E3AA6" w:rsidTr="00547855">
        <w:tblPrEx>
          <w:tblCellMar>
            <w:left w:w="108" w:type="dxa"/>
            <w:right w:w="108" w:type="dxa"/>
          </w:tblCellMar>
        </w:tblPrEx>
        <w:trPr>
          <w:cantSplit/>
          <w:trHeight w:val="727"/>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15.</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Мерење и испитивање осветљаја.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7F1FD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1</w:t>
            </w:r>
          </w:p>
        </w:tc>
      </w:tr>
      <w:tr w:rsidR="007F1FDC" w:rsidRPr="005E3AA6" w:rsidTr="00547855">
        <w:tblPrEx>
          <w:tblCellMar>
            <w:left w:w="108" w:type="dxa"/>
            <w:right w:w="108" w:type="dxa"/>
          </w:tblCellMar>
        </w:tblPrEx>
        <w:trPr>
          <w:cantSplit/>
          <w:trHeight w:val="727"/>
        </w:trPr>
        <w:tc>
          <w:tcPr>
            <w:tcW w:w="680"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rPr>
                <w:rFonts w:eastAsia="Calibri"/>
                <w:color w:val="00000A"/>
                <w:kern w:val="0"/>
                <w:sz w:val="22"/>
                <w:szCs w:val="22"/>
              </w:rPr>
            </w:pPr>
            <w:r w:rsidRPr="005E3AA6">
              <w:rPr>
                <w:rFonts w:eastAsia="Calibri"/>
                <w:color w:val="00000A"/>
                <w:kern w:val="0"/>
                <w:sz w:val="22"/>
                <w:szCs w:val="22"/>
              </w:rPr>
              <w:t>16.</w:t>
            </w:r>
          </w:p>
        </w:tc>
        <w:tc>
          <w:tcPr>
            <w:tcW w:w="6946" w:type="dxa"/>
            <w:tcBorders>
              <w:top w:val="single" w:sz="4" w:space="0" w:color="000000"/>
              <w:left w:val="single" w:sz="4" w:space="0" w:color="000000"/>
              <w:bottom w:val="single" w:sz="4" w:space="0" w:color="000000"/>
            </w:tcBorders>
            <w:shd w:val="clear" w:color="auto" w:fill="auto"/>
          </w:tcPr>
          <w:p w:rsidR="007F1FDC" w:rsidRPr="005E3AA6" w:rsidRDefault="007F1FDC" w:rsidP="007F1FD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Израда пројекта изведеног стања по налогу инвеститора или надзорног органа.</w:t>
            </w:r>
          </w:p>
        </w:tc>
        <w:tc>
          <w:tcPr>
            <w:tcW w:w="1723"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7F1FDC" w:rsidRPr="005E3AA6" w:rsidRDefault="007F1FDC" w:rsidP="007F1FD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1</w:t>
            </w:r>
          </w:p>
        </w:tc>
      </w:tr>
    </w:tbl>
    <w:p w:rsidR="007F1FDC" w:rsidRPr="005E3AA6" w:rsidRDefault="007F1FDC" w:rsidP="00D14EA1">
      <w:pPr>
        <w:spacing w:after="200" w:line="240" w:lineRule="auto"/>
        <w:rPr>
          <w:rFonts w:eastAsia="Calibri"/>
          <w:color w:val="00000A"/>
          <w:kern w:val="0"/>
          <w:sz w:val="22"/>
          <w:szCs w:val="22"/>
        </w:rPr>
      </w:pPr>
    </w:p>
    <w:p w:rsidR="00F8603E" w:rsidRPr="005E3AA6" w:rsidRDefault="00F8603E">
      <w:pPr>
        <w:rPr>
          <w:b/>
          <w:bCs/>
          <w:i/>
          <w:iCs/>
        </w:rPr>
      </w:pPr>
    </w:p>
    <w:p w:rsidR="008E46F8" w:rsidRPr="005E3AA6" w:rsidRDefault="008E46F8">
      <w:pPr>
        <w:rPr>
          <w:i/>
          <w:iCs/>
          <w:sz w:val="18"/>
          <w:szCs w:val="18"/>
          <w:lang w:val="sr-Cyrl-CS"/>
        </w:rPr>
      </w:pPr>
    </w:p>
    <w:p w:rsidR="008E46F8" w:rsidRPr="005E3AA6" w:rsidRDefault="008E46F8">
      <w:pPr>
        <w:rPr>
          <w:i/>
          <w:iCs/>
          <w:sz w:val="18"/>
          <w:szCs w:val="18"/>
        </w:rPr>
      </w:pPr>
    </w:p>
    <w:p w:rsidR="008E46F8" w:rsidRPr="005E3AA6" w:rsidRDefault="008E46F8">
      <w:pPr>
        <w:rPr>
          <w:i/>
          <w:iCs/>
          <w:sz w:val="18"/>
          <w:szCs w:val="18"/>
        </w:rPr>
      </w:pPr>
    </w:p>
    <w:p w:rsidR="00F8603E" w:rsidRPr="005E3AA6" w:rsidRDefault="00F8603E">
      <w:pPr>
        <w:shd w:val="clear" w:color="auto" w:fill="C6D9F1"/>
        <w:jc w:val="center"/>
        <w:rPr>
          <w:b/>
          <w:bCs/>
          <w:i/>
          <w:iCs/>
          <w:sz w:val="28"/>
          <w:szCs w:val="28"/>
        </w:rPr>
      </w:pPr>
      <w:r w:rsidRPr="005E3AA6">
        <w:rPr>
          <w:b/>
          <w:bCs/>
          <w:i/>
          <w:iCs/>
          <w:sz w:val="28"/>
          <w:szCs w:val="28"/>
        </w:rPr>
        <w:t>V  УСЛОВИ ЗА УЧЕШЋЕ У ПОСТУПКУ ЈАВНЕ НАБАВКЕ ИЗ ЧЛ. 75. И 76. ЗАКОНА И УПУТСТВО КАКО СЕ ДОКАЗУЈЕ ИСПУЊЕНОСТ ТИХ УСЛОВА</w:t>
      </w:r>
    </w:p>
    <w:p w:rsidR="00F8603E" w:rsidRPr="005E3AA6" w:rsidRDefault="00F8603E">
      <w:pPr>
        <w:shd w:val="clear" w:color="auto" w:fill="C6D9F1"/>
        <w:jc w:val="center"/>
        <w:rPr>
          <w:b/>
          <w:bCs/>
          <w:i/>
          <w:iCs/>
          <w:sz w:val="28"/>
          <w:szCs w:val="28"/>
        </w:rPr>
      </w:pPr>
    </w:p>
    <w:p w:rsidR="00F8603E" w:rsidRPr="005E3AA6" w:rsidRDefault="00F8603E">
      <w:pPr>
        <w:jc w:val="both"/>
        <w:rPr>
          <w:b/>
          <w:bCs/>
          <w:i/>
          <w:iCs/>
          <w:sz w:val="28"/>
          <w:szCs w:val="28"/>
        </w:rPr>
      </w:pPr>
    </w:p>
    <w:p w:rsidR="00F8603E" w:rsidRPr="005E3AA6" w:rsidRDefault="00F8603E">
      <w:pPr>
        <w:pStyle w:val="ListParagraph"/>
        <w:numPr>
          <w:ilvl w:val="0"/>
          <w:numId w:val="2"/>
        </w:numPr>
        <w:shd w:val="clear" w:color="auto" w:fill="C6D9F1"/>
        <w:jc w:val="center"/>
        <w:rPr>
          <w:b/>
          <w:bCs/>
          <w:i/>
          <w:iCs/>
        </w:rPr>
      </w:pPr>
      <w:r w:rsidRPr="005E3AA6">
        <w:rPr>
          <w:b/>
          <w:bCs/>
          <w:i/>
          <w:iCs/>
        </w:rPr>
        <w:t>УСЛОВИ ЗА УЧЕШЋЕ У ПОСТУПКУ ЈАВНЕ НАБАВКЕ ИЗ ЧЛ. 75. И 76. ЗАКОНА</w:t>
      </w:r>
    </w:p>
    <w:p w:rsidR="003C2735" w:rsidRPr="005E3AA6" w:rsidRDefault="003C2735" w:rsidP="003C2735">
      <w:pPr>
        <w:pStyle w:val="ListParagraph"/>
        <w:ind w:left="0"/>
        <w:jc w:val="both"/>
        <w:rPr>
          <w:b/>
          <w:bCs/>
          <w:i/>
          <w:iCs/>
          <w:lang w:val="sr-Cyrl-CS"/>
        </w:rPr>
      </w:pPr>
    </w:p>
    <w:p w:rsidR="003C2735" w:rsidRPr="005E3AA6" w:rsidRDefault="003C2735" w:rsidP="003C2735">
      <w:pPr>
        <w:jc w:val="both"/>
        <w:rPr>
          <w:noProof/>
          <w:lang w:val="sr-Cyrl-CS"/>
        </w:rPr>
      </w:pPr>
    </w:p>
    <w:p w:rsidR="003C2735" w:rsidRPr="005E3AA6" w:rsidRDefault="003C2735" w:rsidP="003C2735">
      <w:pPr>
        <w:jc w:val="center"/>
        <w:rPr>
          <w:noProof/>
          <w:lang w:val="sr-Cyrl-CS"/>
        </w:rPr>
      </w:pPr>
      <w:r w:rsidRPr="005E3AA6">
        <w:rPr>
          <w:b/>
          <w:noProof/>
          <w:lang w:val="sr-Cyrl-CS"/>
        </w:rPr>
        <w:t>1.1. Обавезни услови</w:t>
      </w:r>
    </w:p>
    <w:p w:rsidR="003C2735" w:rsidRPr="005E3AA6" w:rsidRDefault="003C2735" w:rsidP="003C2735">
      <w:pPr>
        <w:jc w:val="both"/>
        <w:rPr>
          <w:noProof/>
          <w:lang w:val="sr-Cyrl-CS"/>
        </w:rPr>
      </w:pPr>
    </w:p>
    <w:p w:rsidR="003C2735" w:rsidRPr="005E3AA6" w:rsidRDefault="003C2735" w:rsidP="003C2735">
      <w:pPr>
        <w:jc w:val="both"/>
        <w:rPr>
          <w:noProof/>
          <w:lang w:val="sr-Cyrl-CS"/>
        </w:rPr>
      </w:pPr>
      <w:r w:rsidRPr="005E3AA6">
        <w:rPr>
          <w:noProof/>
          <w:lang w:val="sr-Cyrl-CS"/>
        </w:rPr>
        <w:t xml:space="preserve">Право на учешће у поступку предметне јавне набавке има понуђач који испуњава </w:t>
      </w:r>
      <w:r w:rsidRPr="005E3AA6">
        <w:rPr>
          <w:b/>
          <w:noProof/>
          <w:lang w:val="sr-Cyrl-CS"/>
        </w:rPr>
        <w:t>обавезне услове</w:t>
      </w:r>
      <w:r w:rsidRPr="005E3AA6">
        <w:rPr>
          <w:noProof/>
          <w:lang w:val="sr-Cyrl-CS"/>
        </w:rPr>
        <w:t xml:space="preserve"> за учешће у поступку јавне набавке дефинисане чл. 75. Закона, и то:</w:t>
      </w:r>
    </w:p>
    <w:p w:rsidR="003C2735" w:rsidRPr="005E3AA6" w:rsidRDefault="003C2735" w:rsidP="003C2735">
      <w:pPr>
        <w:jc w:val="both"/>
        <w:rPr>
          <w:noProof/>
          <w:lang w:val="sr-Cyrl-CS"/>
        </w:rPr>
      </w:pPr>
    </w:p>
    <w:p w:rsidR="003C2735" w:rsidRPr="005E3AA6" w:rsidRDefault="003C2735" w:rsidP="003C2735">
      <w:pPr>
        <w:pStyle w:val="ListParagraph"/>
        <w:ind w:left="0"/>
        <w:contextualSpacing/>
        <w:jc w:val="both"/>
        <w:rPr>
          <w:noProof/>
          <w:lang w:val="sr-Cyrl-CS"/>
        </w:rPr>
      </w:pPr>
      <w:r w:rsidRPr="005E3AA6">
        <w:rPr>
          <w:b/>
          <w:noProof/>
          <w:lang w:val="sr-Cyrl-CS"/>
        </w:rPr>
        <w:t>1.</w:t>
      </w:r>
      <w:r w:rsidRPr="005E3AA6">
        <w:rPr>
          <w:noProof/>
          <w:lang w:val="sr-Cyrl-CS"/>
        </w:rPr>
        <w:t xml:space="preserve"> Да је регистрован код надлежног органа, односно уписан у одговарајући регистар (чл. 75. ст. 1. тач. 1) Закона);</w:t>
      </w:r>
    </w:p>
    <w:p w:rsidR="003C2735" w:rsidRPr="005E3AA6" w:rsidRDefault="003C2735" w:rsidP="003C2735">
      <w:pPr>
        <w:pStyle w:val="ListParagraph"/>
        <w:ind w:left="0"/>
        <w:contextualSpacing/>
        <w:jc w:val="both"/>
        <w:rPr>
          <w:noProof/>
          <w:lang w:val="sr-Cyrl-CS"/>
        </w:rPr>
      </w:pPr>
    </w:p>
    <w:p w:rsidR="003C2735" w:rsidRPr="005E3AA6" w:rsidRDefault="003C2735" w:rsidP="003C2735">
      <w:pPr>
        <w:pStyle w:val="ListParagraph"/>
        <w:ind w:left="0"/>
        <w:contextualSpacing/>
        <w:jc w:val="both"/>
        <w:rPr>
          <w:noProof/>
          <w:lang w:val="sr-Cyrl-CS"/>
        </w:rPr>
      </w:pPr>
      <w:r w:rsidRPr="005E3AA6">
        <w:rPr>
          <w:b/>
          <w:noProof/>
          <w:lang w:val="sr-Cyrl-CS"/>
        </w:rPr>
        <w:t xml:space="preserve">2. </w:t>
      </w:r>
      <w:r w:rsidRPr="005E3AA6">
        <w:rPr>
          <w:noProof/>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C2735" w:rsidRPr="005E3AA6" w:rsidRDefault="003C2735" w:rsidP="003C2735">
      <w:pPr>
        <w:pStyle w:val="ListParagraph"/>
        <w:ind w:left="0"/>
        <w:contextualSpacing/>
        <w:jc w:val="both"/>
        <w:rPr>
          <w:noProof/>
          <w:lang w:val="sr-Cyrl-CS"/>
        </w:rPr>
      </w:pPr>
    </w:p>
    <w:p w:rsidR="003C2735" w:rsidRPr="005E3AA6" w:rsidRDefault="003C2735" w:rsidP="003C2735">
      <w:pPr>
        <w:pStyle w:val="ListParagraph"/>
        <w:ind w:left="0"/>
        <w:contextualSpacing/>
        <w:jc w:val="both"/>
        <w:rPr>
          <w:noProof/>
          <w:lang w:val="sr-Cyrl-CS"/>
        </w:rPr>
      </w:pPr>
      <w:r w:rsidRPr="005E3AA6">
        <w:rPr>
          <w:b/>
          <w:noProof/>
          <w:lang w:val="sr-Cyrl-CS"/>
        </w:rPr>
        <w:t xml:space="preserve">3. </w:t>
      </w:r>
      <w:r w:rsidRPr="005E3AA6">
        <w:rPr>
          <w:noProof/>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C2735" w:rsidRPr="005E3AA6" w:rsidRDefault="003C2735" w:rsidP="003C2735">
      <w:pPr>
        <w:jc w:val="both"/>
        <w:rPr>
          <w:noProof/>
          <w:lang w:val="sr-Cyrl-CS"/>
        </w:rPr>
      </w:pPr>
    </w:p>
    <w:p w:rsidR="003C2735" w:rsidRPr="005E3AA6" w:rsidRDefault="003C2735" w:rsidP="003C2735">
      <w:pPr>
        <w:jc w:val="both"/>
        <w:rPr>
          <w:noProof/>
          <w:lang w:val="sr-Cyrl-CS"/>
        </w:rPr>
      </w:pPr>
    </w:p>
    <w:p w:rsidR="003C2735" w:rsidRPr="005E3AA6" w:rsidRDefault="003C2735" w:rsidP="003C2735">
      <w:pPr>
        <w:pStyle w:val="ListParagraph"/>
        <w:ind w:left="0"/>
        <w:contextualSpacing/>
        <w:jc w:val="both"/>
        <w:rPr>
          <w:noProof/>
          <w:color w:val="auto"/>
          <w:lang w:val="sr-Cyrl-CS"/>
        </w:rPr>
      </w:pPr>
      <w:r w:rsidRPr="005E3AA6">
        <w:rPr>
          <w:b/>
          <w:noProof/>
          <w:lang w:val="sr-Cyrl-CS"/>
        </w:rPr>
        <w:t xml:space="preserve">4. </w:t>
      </w:r>
      <w:r w:rsidRPr="005E3AA6">
        <w:rPr>
          <w:noProof/>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5E3AA6">
        <w:rPr>
          <w:noProof/>
          <w:color w:val="auto"/>
          <w:lang w:val="sr-Cyrl-CS"/>
        </w:rPr>
        <w:t>као и да нема забрану обављања делатности која је на снази у време подношења понуде (чл. 75. ст. 2. Закона).</w:t>
      </w:r>
    </w:p>
    <w:p w:rsidR="00F05EAE" w:rsidRPr="005E3AA6" w:rsidRDefault="00F05EAE" w:rsidP="003C2735">
      <w:pPr>
        <w:pStyle w:val="ListParagraph"/>
        <w:ind w:left="0"/>
        <w:contextualSpacing/>
        <w:jc w:val="both"/>
        <w:rPr>
          <w:noProof/>
          <w:color w:val="auto"/>
          <w:lang w:val="sr-Cyrl-CS"/>
        </w:rPr>
      </w:pPr>
    </w:p>
    <w:p w:rsidR="00F05EAE" w:rsidRPr="005E3AA6" w:rsidRDefault="00F05EAE" w:rsidP="002C3956">
      <w:pPr>
        <w:pStyle w:val="ListParagraph"/>
        <w:ind w:left="0"/>
        <w:contextualSpacing/>
        <w:jc w:val="both"/>
        <w:rPr>
          <w:noProof/>
          <w:color w:val="auto"/>
          <w:lang w:val="sr-Cyrl-CS"/>
        </w:rPr>
      </w:pPr>
      <w:r w:rsidRPr="005E3AA6">
        <w:rPr>
          <w:noProof/>
          <w:color w:val="auto"/>
          <w:lang w:val="sr-Cyrl-CS"/>
        </w:rPr>
        <w:t xml:space="preserve">Испуњеност обавезних  услова за учешће у поступку предметне јавне набавке, у складу са чл. 77. став 4. Закона, понуђач доказује достављањем Изјаве,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w:t>
      </w:r>
    </w:p>
    <w:p w:rsidR="00F05EAE" w:rsidRPr="005E3AA6" w:rsidRDefault="00F05EAE" w:rsidP="002C3956">
      <w:pPr>
        <w:pStyle w:val="ListParagraph"/>
        <w:contextualSpacing/>
        <w:jc w:val="both"/>
        <w:rPr>
          <w:noProof/>
          <w:color w:val="auto"/>
          <w:lang w:val="sr-Cyrl-CS"/>
        </w:rPr>
      </w:pPr>
    </w:p>
    <w:p w:rsidR="00F05EAE" w:rsidRPr="005E3AA6" w:rsidRDefault="00F05EAE" w:rsidP="002C3956">
      <w:pPr>
        <w:pStyle w:val="ListParagraph"/>
        <w:ind w:left="0"/>
        <w:contextualSpacing/>
        <w:jc w:val="both"/>
        <w:rPr>
          <w:noProof/>
          <w:color w:val="auto"/>
          <w:lang w:val="sr-Cyrl-CS"/>
        </w:rPr>
      </w:pPr>
      <w:r w:rsidRPr="005E3AA6">
        <w:rPr>
          <w:noProof/>
          <w:color w:val="auto"/>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F05EAE" w:rsidRPr="005E3AA6" w:rsidRDefault="00F05EAE" w:rsidP="002C3956">
      <w:pPr>
        <w:pStyle w:val="ListParagraph"/>
        <w:contextualSpacing/>
        <w:jc w:val="both"/>
        <w:rPr>
          <w:noProof/>
          <w:color w:val="auto"/>
          <w:lang w:val="sr-Cyrl-CS"/>
        </w:rPr>
      </w:pPr>
    </w:p>
    <w:p w:rsidR="00F05EAE" w:rsidRPr="005E3AA6" w:rsidRDefault="00F05EAE" w:rsidP="00F05EAE">
      <w:pPr>
        <w:pStyle w:val="ListParagraph"/>
        <w:ind w:left="0"/>
        <w:contextualSpacing/>
        <w:rPr>
          <w:noProof/>
          <w:color w:val="auto"/>
          <w:lang w:val="sr-Cyrl-CS"/>
        </w:rPr>
      </w:pPr>
      <w:r w:rsidRPr="005E3AA6">
        <w:rPr>
          <w:noProof/>
          <w:color w:val="auto"/>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05EAE" w:rsidRPr="005E3AA6" w:rsidRDefault="00F05EAE" w:rsidP="00F05EAE">
      <w:pPr>
        <w:pStyle w:val="ListParagraph"/>
        <w:contextualSpacing/>
        <w:rPr>
          <w:noProof/>
          <w:color w:val="auto"/>
          <w:lang w:val="sr-Cyrl-CS"/>
        </w:rPr>
      </w:pPr>
    </w:p>
    <w:p w:rsidR="00F05EAE" w:rsidRPr="005E3AA6" w:rsidRDefault="00F05EAE" w:rsidP="00F05EAE">
      <w:pPr>
        <w:pStyle w:val="ListParagraph"/>
        <w:ind w:left="0"/>
        <w:contextualSpacing/>
        <w:rPr>
          <w:noProof/>
          <w:color w:val="auto"/>
          <w:lang w:val="sr-Cyrl-CS"/>
        </w:rPr>
      </w:pPr>
      <w:r w:rsidRPr="005E3AA6">
        <w:rPr>
          <w:noProof/>
          <w:color w:val="auto"/>
          <w:lang w:val="sr-Cyrl-CS"/>
        </w:rPr>
        <w:t>Уколико понуђач подноси понуду са подизвођачем, понуђач је дужан да достави Изјаву подизвођача потписану од стране овлашћеног лица подизвођача и оверену печатом.</w:t>
      </w:r>
    </w:p>
    <w:p w:rsidR="00F05EAE" w:rsidRPr="005E3AA6" w:rsidRDefault="00F05EAE" w:rsidP="00F05EAE">
      <w:pPr>
        <w:pStyle w:val="ListParagraph"/>
        <w:contextualSpacing/>
        <w:rPr>
          <w:noProof/>
          <w:color w:val="auto"/>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05EAE" w:rsidRPr="005E3AA6" w:rsidTr="00F05EAE">
        <w:tc>
          <w:tcPr>
            <w:tcW w:w="9242" w:type="dxa"/>
          </w:tcPr>
          <w:p w:rsidR="00F05EAE" w:rsidRPr="005E3AA6" w:rsidRDefault="00F05EAE" w:rsidP="00F05EAE">
            <w:pPr>
              <w:pStyle w:val="ListParagraph"/>
              <w:contextualSpacing/>
              <w:rPr>
                <w:b/>
                <w:noProof/>
                <w:color w:val="auto"/>
                <w:lang w:val="sr-Cyrl-CS"/>
              </w:rPr>
            </w:pPr>
            <w:r w:rsidRPr="005E3AA6">
              <w:rPr>
                <w:b/>
                <w:noProof/>
                <w:color w:val="auto"/>
                <w:lang w:val="sr-Cyrl-CS"/>
              </w:rPr>
              <w:t>Напомена:</w:t>
            </w:r>
          </w:p>
          <w:p w:rsidR="002C3956" w:rsidRPr="005E3AA6" w:rsidRDefault="00F05EAE" w:rsidP="00F05EAE">
            <w:pPr>
              <w:pStyle w:val="ListParagraph"/>
              <w:contextualSpacing/>
              <w:rPr>
                <w:noProof/>
                <w:color w:val="auto"/>
                <w:lang w:val="sr-Cyrl-CS"/>
              </w:rPr>
            </w:pPr>
            <w:r w:rsidRPr="005E3AA6">
              <w:rPr>
                <w:noProof/>
                <w:color w:val="auto"/>
                <w:lang w:val="sr-Cyrl-CS"/>
              </w:rPr>
              <w:t xml:space="preserve">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Наручилац доказе може да затражи и од осталих понуђача.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 </w:t>
            </w:r>
          </w:p>
          <w:p w:rsidR="00F05EAE" w:rsidRPr="005E3AA6" w:rsidRDefault="00F05EAE" w:rsidP="00F05EAE">
            <w:pPr>
              <w:pStyle w:val="ListParagraph"/>
              <w:contextualSpacing/>
              <w:rPr>
                <w:noProof/>
                <w:color w:val="auto"/>
                <w:lang w:val="sr-Cyrl-CS"/>
              </w:rPr>
            </w:pPr>
            <w:r w:rsidRPr="005E3AA6">
              <w:rPr>
                <w:noProof/>
                <w:color w:val="auto"/>
                <w:lang w:val="sr-Cyrl-CS"/>
              </w:rPr>
              <w:t>(</w:t>
            </w:r>
            <w:r w:rsidRPr="005E3AA6">
              <w:rPr>
                <w:b/>
                <w:noProof/>
                <w:color w:val="auto"/>
                <w:lang w:val="sr-Cyrl-CS"/>
              </w:rPr>
              <w:t>Напомена</w:t>
            </w:r>
            <w:r w:rsidRPr="005E3AA6">
              <w:rPr>
                <w:noProof/>
                <w:color w:val="auto"/>
                <w:lang w:val="sr-Cyrl-CS"/>
              </w:rPr>
              <w:t xml:space="preserve">: </w:t>
            </w:r>
            <w:r w:rsidRPr="005E3AA6">
              <w:rPr>
                <w:i/>
                <w:noProof/>
                <w:color w:val="auto"/>
                <w:lang w:val="sr-Cyrl-CS"/>
              </w:rPr>
              <w:t>Наручилац може, али није дужан да поступи на наведени начин у случају поступка јавне набавке мале вредности - погледати чл. 79. ЗЈН</w:t>
            </w:r>
            <w:r w:rsidRPr="005E3AA6">
              <w:rPr>
                <w:noProof/>
                <w:color w:val="auto"/>
                <w:lang w:val="sr-Cyrl-CS"/>
              </w:rPr>
              <w:t>).</w:t>
            </w:r>
          </w:p>
        </w:tc>
      </w:tr>
    </w:tbl>
    <w:p w:rsidR="00F05EAE" w:rsidRPr="005E3AA6" w:rsidRDefault="00F05EAE" w:rsidP="00F05EAE">
      <w:pPr>
        <w:pStyle w:val="ListParagraph"/>
        <w:contextualSpacing/>
        <w:rPr>
          <w:noProof/>
          <w:color w:val="auto"/>
          <w:lang w:val="sr-Cyrl-CS"/>
        </w:rPr>
      </w:pPr>
    </w:p>
    <w:p w:rsidR="00F05EAE" w:rsidRPr="005E3AA6" w:rsidRDefault="00F05EAE" w:rsidP="00584FFC">
      <w:pPr>
        <w:pStyle w:val="ListParagraph"/>
        <w:ind w:left="0"/>
        <w:contextualSpacing/>
        <w:jc w:val="both"/>
        <w:rPr>
          <w:noProof/>
          <w:color w:val="auto"/>
          <w:lang w:val="sr-Cyrl-CS"/>
        </w:rPr>
      </w:pPr>
      <w:r w:rsidRPr="005E3AA6">
        <w:rPr>
          <w:noProof/>
          <w:color w:val="auto"/>
          <w:lang w:val="sr-Cyrl-CS"/>
        </w:rPr>
        <w:t>Понуђач није дужан да доставља на увид доказе који су јавно доступни на интернет страницама надлежних органа.</w:t>
      </w:r>
    </w:p>
    <w:p w:rsidR="00F05EAE" w:rsidRPr="005E3AA6" w:rsidRDefault="00F05EAE" w:rsidP="00584FFC">
      <w:pPr>
        <w:pStyle w:val="ListParagraph"/>
        <w:contextualSpacing/>
        <w:jc w:val="both"/>
        <w:rPr>
          <w:noProof/>
          <w:color w:val="auto"/>
          <w:lang w:val="sr-Cyrl-CS"/>
        </w:rPr>
      </w:pPr>
    </w:p>
    <w:p w:rsidR="00F05EAE" w:rsidRPr="005E3AA6" w:rsidRDefault="00F05EAE" w:rsidP="00584FFC">
      <w:pPr>
        <w:pStyle w:val="ListParagraph"/>
        <w:ind w:left="0"/>
        <w:contextualSpacing/>
        <w:jc w:val="both"/>
        <w:rPr>
          <w:noProof/>
          <w:color w:val="auto"/>
          <w:lang w:val="sr-Cyrl-CS"/>
        </w:rPr>
      </w:pPr>
      <w:r w:rsidRPr="005E3AA6">
        <w:rPr>
          <w:noProof/>
          <w:color w:val="auto"/>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5B12" w:rsidRPr="005E3AA6" w:rsidRDefault="000C5B12" w:rsidP="00145DE7">
      <w:pPr>
        <w:pStyle w:val="ListParagraph"/>
        <w:ind w:left="0"/>
        <w:contextualSpacing/>
        <w:jc w:val="both"/>
        <w:rPr>
          <w:noProof/>
          <w:color w:val="auto"/>
          <w:lang w:val="sr-Cyrl-CS"/>
        </w:rPr>
      </w:pPr>
    </w:p>
    <w:p w:rsidR="00F05EAE" w:rsidRPr="005E3AA6" w:rsidRDefault="00F05EAE" w:rsidP="00584FFC">
      <w:pPr>
        <w:pStyle w:val="ListParagraph"/>
        <w:ind w:left="0"/>
        <w:contextualSpacing/>
        <w:jc w:val="both"/>
        <w:rPr>
          <w:noProof/>
          <w:color w:val="auto"/>
          <w:lang w:val="sr-Cyrl-CS"/>
        </w:rPr>
      </w:pPr>
      <w:r w:rsidRPr="005E3AA6">
        <w:rPr>
          <w:noProof/>
          <w:color w:val="auto"/>
          <w:lang w:val="sr-Cyrl-CS"/>
        </w:rPr>
        <w:t>Лице уписано у регистар понуђача није дужно да приликом подношења понуде доказује испуњеност обавезних услова</w:t>
      </w:r>
      <w:r w:rsidRPr="005E3AA6">
        <w:rPr>
          <w:noProof/>
          <w:color w:val="auto"/>
        </w:rPr>
        <w:t xml:space="preserve"> из члана 75. став 1. тач. 1) до 4) закона</w:t>
      </w:r>
      <w:r w:rsidRPr="005E3AA6">
        <w:rPr>
          <w:noProof/>
          <w:color w:val="auto"/>
          <w:lang w:val="sr-Cyrl-CS"/>
        </w:rPr>
        <w:t>.</w:t>
      </w:r>
    </w:p>
    <w:p w:rsidR="00F05EAE" w:rsidRPr="005E3AA6" w:rsidRDefault="00F05EAE" w:rsidP="003C2735">
      <w:pPr>
        <w:pStyle w:val="ListParagraph"/>
        <w:ind w:left="0"/>
        <w:contextualSpacing/>
        <w:jc w:val="both"/>
        <w:rPr>
          <w:noProof/>
          <w:color w:val="auto"/>
          <w:lang w:val="sr-Cyrl-CS"/>
        </w:rPr>
      </w:pPr>
    </w:p>
    <w:p w:rsidR="003C2735" w:rsidRPr="005E3AA6" w:rsidRDefault="003C2735" w:rsidP="003C2735">
      <w:pPr>
        <w:pStyle w:val="ListParagraph"/>
        <w:ind w:left="360"/>
        <w:jc w:val="both"/>
        <w:rPr>
          <w:b/>
          <w:iCs/>
          <w:lang w:val="sr-Cyrl-CS"/>
        </w:rPr>
      </w:pPr>
    </w:p>
    <w:p w:rsidR="003832D8" w:rsidRDefault="003C2735" w:rsidP="003832D8">
      <w:pPr>
        <w:pStyle w:val="ListParagraph"/>
        <w:ind w:left="0"/>
        <w:jc w:val="center"/>
        <w:rPr>
          <w:b/>
          <w:iCs/>
          <w:lang w:val="sr-Cyrl-CS"/>
        </w:rPr>
      </w:pPr>
      <w:r w:rsidRPr="005E3AA6">
        <w:rPr>
          <w:b/>
          <w:iCs/>
          <w:lang w:val="sr-Cyrl-CS"/>
        </w:rPr>
        <w:t>1.2</w:t>
      </w:r>
      <w:r w:rsidR="003832D8">
        <w:rPr>
          <w:b/>
          <w:iCs/>
          <w:lang w:val="sr-Cyrl-CS"/>
        </w:rPr>
        <w:t xml:space="preserve"> Додатни услови</w:t>
      </w:r>
    </w:p>
    <w:p w:rsidR="003832D8" w:rsidRDefault="003832D8" w:rsidP="003832D8">
      <w:pPr>
        <w:pStyle w:val="ListParagraph"/>
        <w:ind w:left="0"/>
        <w:rPr>
          <w:b/>
          <w:iCs/>
          <w:lang w:val="sr-Cyrl-CS"/>
        </w:rPr>
      </w:pPr>
    </w:p>
    <w:p w:rsidR="00F8603E" w:rsidRPr="005E3AA6" w:rsidRDefault="00F8603E" w:rsidP="003832D8">
      <w:pPr>
        <w:pStyle w:val="ListParagraph"/>
        <w:ind w:left="0"/>
        <w:rPr>
          <w:b/>
          <w:iCs/>
        </w:rPr>
      </w:pPr>
      <w:r w:rsidRPr="005E3AA6">
        <w:rPr>
          <w:bCs/>
          <w:iCs/>
        </w:rPr>
        <w:t xml:space="preserve">Понуђач који </w:t>
      </w:r>
      <w:r w:rsidRPr="005E3AA6">
        <w:rPr>
          <w:iCs/>
        </w:rPr>
        <w:t xml:space="preserve">учествује у поступку предметне јавне набавке, мора испунити </w:t>
      </w:r>
      <w:r w:rsidRPr="005E3AA6">
        <w:rPr>
          <w:b/>
          <w:iCs/>
        </w:rPr>
        <w:t>додатне услове</w:t>
      </w:r>
      <w:r w:rsidRPr="005E3AA6">
        <w:rPr>
          <w:iCs/>
        </w:rPr>
        <w:t xml:space="preserve"> за учешће у поступку јавне набавке,  дефинисане чл. 76. Закона, и то:</w:t>
      </w:r>
    </w:p>
    <w:p w:rsidR="00F8603E" w:rsidRPr="005E3AA6" w:rsidRDefault="00F8603E">
      <w:pPr>
        <w:pStyle w:val="ListParagraph"/>
        <w:ind w:left="1350"/>
        <w:jc w:val="both"/>
        <w:rPr>
          <w:b/>
          <w:iCs/>
        </w:rPr>
      </w:pPr>
    </w:p>
    <w:p w:rsidR="00F8603E" w:rsidRPr="001D3EA2" w:rsidRDefault="00F8603E">
      <w:pPr>
        <w:pStyle w:val="ListParagraph"/>
        <w:numPr>
          <w:ilvl w:val="0"/>
          <w:numId w:val="7"/>
        </w:numPr>
        <w:jc w:val="both"/>
        <w:rPr>
          <w:b/>
          <w:iCs/>
        </w:rPr>
      </w:pPr>
      <w:r w:rsidRPr="001D3EA2">
        <w:rPr>
          <w:b/>
          <w:iCs/>
        </w:rPr>
        <w:t>Финансијски капацитет</w:t>
      </w:r>
    </w:p>
    <w:p w:rsidR="00E13B14" w:rsidRPr="005E3AA6" w:rsidRDefault="00E13B14">
      <w:pPr>
        <w:pStyle w:val="ListParagraph"/>
        <w:ind w:left="0"/>
        <w:jc w:val="both"/>
        <w:rPr>
          <w:iCs/>
        </w:rPr>
      </w:pPr>
    </w:p>
    <w:p w:rsidR="00A96852" w:rsidRPr="005E3AA6" w:rsidRDefault="00E45E6B" w:rsidP="00A96852">
      <w:pPr>
        <w:spacing w:line="240" w:lineRule="auto"/>
        <w:jc w:val="both"/>
        <w:rPr>
          <w:shd w:val="clear" w:color="auto" w:fill="FFFFFF"/>
        </w:rPr>
      </w:pPr>
      <w:r w:rsidRPr="00145DE7">
        <w:rPr>
          <w:iCs/>
          <w:color w:val="auto"/>
          <w:lang w:val="sr-Cyrl-CS"/>
        </w:rPr>
        <w:t>-</w:t>
      </w:r>
      <w:r w:rsidR="00A96852" w:rsidRPr="00145DE7">
        <w:rPr>
          <w:color w:val="auto"/>
          <w:shd w:val="clear" w:color="auto" w:fill="FFFFFF"/>
        </w:rPr>
        <w:t xml:space="preserve"> да</w:t>
      </w:r>
      <w:r w:rsidR="00415DD7">
        <w:rPr>
          <w:color w:val="auto"/>
          <w:shd w:val="clear" w:color="auto" w:fill="FFFFFF"/>
        </w:rPr>
        <w:t xml:space="preserve"> </w:t>
      </w:r>
      <w:r w:rsidR="00A96852" w:rsidRPr="005E3AA6">
        <w:rPr>
          <w:shd w:val="clear" w:color="auto" w:fill="FFFFFF"/>
        </w:rPr>
        <w:t>понуђач није био неликвидан</w:t>
      </w:r>
      <w:r w:rsidR="0069105F">
        <w:rPr>
          <w:shd w:val="clear" w:color="auto" w:fill="FFFFFF"/>
        </w:rPr>
        <w:t xml:space="preserve"> у</w:t>
      </w:r>
      <w:r w:rsidR="0009264C">
        <w:rPr>
          <w:shd w:val="clear" w:color="auto" w:fill="FFFFFF"/>
        </w:rPr>
        <w:t xml:space="preserve"> </w:t>
      </w:r>
      <w:r w:rsidR="00A96852" w:rsidRPr="005E3AA6">
        <w:rPr>
          <w:shd w:val="clear" w:color="auto" w:fill="FFFFFF"/>
        </w:rPr>
        <w:t>последњих 12</w:t>
      </w:r>
      <w:r w:rsidR="0069105F">
        <w:rPr>
          <w:shd w:val="clear" w:color="auto" w:fill="FFFFFF"/>
        </w:rPr>
        <w:t xml:space="preserve"> (дванаест)</w:t>
      </w:r>
      <w:r w:rsidR="00A96852" w:rsidRPr="005E3AA6">
        <w:rPr>
          <w:shd w:val="clear" w:color="auto" w:fill="FFFFFF"/>
        </w:rPr>
        <w:t xml:space="preserve"> месеци</w:t>
      </w:r>
      <w:r w:rsidR="00145DE7">
        <w:rPr>
          <w:shd w:val="clear" w:color="auto" w:fill="FFFFFF"/>
        </w:rPr>
        <w:t xml:space="preserve"> од дана објављивања </w:t>
      </w:r>
      <w:r w:rsidR="0069105F">
        <w:rPr>
          <w:shd w:val="clear" w:color="auto" w:fill="FFFFFF"/>
        </w:rPr>
        <w:t>позива за подношење понуда на П</w:t>
      </w:r>
      <w:r w:rsidR="00145DE7">
        <w:rPr>
          <w:shd w:val="clear" w:color="auto" w:fill="FFFFFF"/>
        </w:rPr>
        <w:t>орталу јавних набавки</w:t>
      </w:r>
      <w:r w:rsidR="00A96852" w:rsidRPr="005E3AA6">
        <w:t>.</w:t>
      </w:r>
    </w:p>
    <w:p w:rsidR="00A96852" w:rsidRPr="005E3AA6" w:rsidRDefault="00A96852" w:rsidP="00A96852">
      <w:pPr>
        <w:spacing w:line="240" w:lineRule="auto"/>
        <w:jc w:val="both"/>
        <w:rPr>
          <w:shd w:val="clear" w:color="auto" w:fill="FFFFFF"/>
        </w:rPr>
      </w:pPr>
    </w:p>
    <w:p w:rsidR="00A96852" w:rsidRPr="005E3AA6" w:rsidRDefault="00A96852" w:rsidP="00A96852">
      <w:pPr>
        <w:spacing w:line="240" w:lineRule="auto"/>
        <w:jc w:val="both"/>
      </w:pPr>
      <w:r w:rsidRPr="005E3AA6">
        <w:rPr>
          <w:b/>
          <w:bCs/>
        </w:rPr>
        <w:t xml:space="preserve">Доказ: </w:t>
      </w:r>
      <w:r w:rsidR="0099614B">
        <w:t>Потврда НБС, коју издај</w:t>
      </w:r>
      <w:r w:rsidR="00233B46">
        <w:t>е одељење за принудну наплату у</w:t>
      </w:r>
      <w:r w:rsidRPr="005E3AA6">
        <w:t xml:space="preserve"> </w:t>
      </w:r>
      <w:r w:rsidRPr="0099614B">
        <w:rPr>
          <w:color w:val="0D0D0D" w:themeColor="text1" w:themeTint="F2"/>
        </w:rPr>
        <w:t>Крагујевац</w:t>
      </w:r>
      <w:r w:rsidR="0099614B" w:rsidRPr="0099614B">
        <w:rPr>
          <w:color w:val="0D0D0D" w:themeColor="text1" w:themeTint="F2"/>
        </w:rPr>
        <w:t>у</w:t>
      </w:r>
      <w:r w:rsidR="00233B46">
        <w:rPr>
          <w:color w:val="0D0D0D" w:themeColor="text1" w:themeTint="F2"/>
        </w:rPr>
        <w:t>,</w:t>
      </w:r>
      <w:r w:rsidRPr="005E3AA6">
        <w:t xml:space="preserve"> да субјект није био неликвидан за период од 12 месеци, рачунајући од дана објаве позива за подношење понуда</w:t>
      </w:r>
      <w:r w:rsidR="00145DE7">
        <w:t xml:space="preserve"> на Порталу јавних набавки</w:t>
      </w:r>
      <w:r w:rsidRPr="005E3AA6">
        <w:t>.</w:t>
      </w:r>
    </w:p>
    <w:p w:rsidR="00A96852" w:rsidRDefault="00A96852" w:rsidP="00E45E6B">
      <w:pPr>
        <w:pStyle w:val="ListParagraph"/>
        <w:ind w:left="0"/>
        <w:jc w:val="both"/>
        <w:rPr>
          <w:iCs/>
          <w:color w:val="FF0000"/>
          <w:lang w:val="sr-Cyrl-CS"/>
        </w:rPr>
      </w:pPr>
    </w:p>
    <w:p w:rsidR="00415DD7" w:rsidRPr="005E3AA6" w:rsidRDefault="00415DD7" w:rsidP="00E45E6B">
      <w:pPr>
        <w:pStyle w:val="ListParagraph"/>
        <w:ind w:left="0"/>
        <w:jc w:val="both"/>
        <w:rPr>
          <w:iCs/>
          <w:color w:val="FF0000"/>
          <w:lang w:val="sr-Cyrl-CS"/>
        </w:rPr>
      </w:pPr>
    </w:p>
    <w:p w:rsidR="00145DE7" w:rsidRDefault="00145DE7" w:rsidP="00A96852">
      <w:pPr>
        <w:spacing w:line="240" w:lineRule="auto"/>
        <w:jc w:val="both"/>
        <w:rPr>
          <w:iCs/>
          <w:color w:val="FF0000"/>
          <w:lang w:val="sr-Cyrl-CS"/>
        </w:rPr>
      </w:pPr>
    </w:p>
    <w:p w:rsidR="00145DE7" w:rsidRPr="003832D8" w:rsidRDefault="00145DE7" w:rsidP="00145DE7">
      <w:pPr>
        <w:spacing w:line="240" w:lineRule="auto"/>
        <w:ind w:firstLine="408"/>
        <w:jc w:val="both"/>
        <w:rPr>
          <w:b/>
          <w:iCs/>
          <w:color w:val="auto"/>
          <w:lang w:val="sr-Cyrl-CS"/>
        </w:rPr>
      </w:pPr>
      <w:r w:rsidRPr="003832D8">
        <w:rPr>
          <w:b/>
          <w:iCs/>
          <w:color w:val="auto"/>
          <w:lang w:val="sr-Cyrl-CS"/>
        </w:rPr>
        <w:t>2) Пословни капацитет</w:t>
      </w:r>
    </w:p>
    <w:p w:rsidR="00145DE7" w:rsidRDefault="00145DE7" w:rsidP="00A96852">
      <w:pPr>
        <w:spacing w:line="240" w:lineRule="auto"/>
        <w:jc w:val="both"/>
        <w:rPr>
          <w:iCs/>
          <w:color w:val="FF0000"/>
          <w:lang w:val="sr-Cyrl-CS"/>
        </w:rPr>
      </w:pPr>
    </w:p>
    <w:p w:rsidR="00145DE7" w:rsidRDefault="00145DE7" w:rsidP="00A96852">
      <w:pPr>
        <w:spacing w:line="240" w:lineRule="auto"/>
        <w:jc w:val="both"/>
        <w:rPr>
          <w:iCs/>
          <w:color w:val="FF0000"/>
          <w:lang w:val="sr-Cyrl-CS"/>
        </w:rPr>
      </w:pPr>
    </w:p>
    <w:p w:rsidR="00A96852" w:rsidRPr="005E3AA6" w:rsidRDefault="00E45E6B" w:rsidP="00A96852">
      <w:pPr>
        <w:spacing w:line="240" w:lineRule="auto"/>
        <w:jc w:val="both"/>
      </w:pPr>
      <w:r w:rsidRPr="001D3EA2">
        <w:rPr>
          <w:iCs/>
          <w:color w:val="auto"/>
          <w:lang w:val="sr-Cyrl-CS"/>
        </w:rPr>
        <w:t xml:space="preserve">- </w:t>
      </w:r>
      <w:r w:rsidR="00A96852" w:rsidRPr="001D3EA2">
        <w:rPr>
          <w:color w:val="auto"/>
          <w:shd w:val="clear" w:color="auto" w:fill="FFFFFF"/>
        </w:rPr>
        <w:t>да располаже довољним пословним капаци</w:t>
      </w:r>
      <w:r w:rsidR="005C78F3">
        <w:rPr>
          <w:color w:val="auto"/>
          <w:shd w:val="clear" w:color="auto" w:fill="FFFFFF"/>
        </w:rPr>
        <w:t xml:space="preserve">тетом, односно да је понуђач у </w:t>
      </w:r>
      <w:r w:rsidR="00A96852" w:rsidRPr="001D3EA2">
        <w:rPr>
          <w:color w:val="auto"/>
          <w:shd w:val="clear" w:color="auto" w:fill="FFFFFF"/>
        </w:rPr>
        <w:t>2016</w:t>
      </w:r>
      <w:r w:rsidR="00415DD7">
        <w:rPr>
          <w:color w:val="auto"/>
          <w:shd w:val="clear" w:color="auto" w:fill="FFFFFF"/>
        </w:rPr>
        <w:t>.</w:t>
      </w:r>
      <w:r w:rsidR="00A96852" w:rsidRPr="001D3EA2">
        <w:rPr>
          <w:color w:val="auto"/>
          <w:shd w:val="clear" w:color="auto" w:fill="FFFFFF"/>
        </w:rPr>
        <w:t xml:space="preserve"> и</w:t>
      </w:r>
      <w:r w:rsidR="00A96852" w:rsidRPr="005E3AA6">
        <w:rPr>
          <w:shd w:val="clear" w:color="auto" w:fill="FFFFFF"/>
        </w:rPr>
        <w:t xml:space="preserve"> 2017.</w:t>
      </w:r>
      <w:r w:rsidR="00415DD7">
        <w:rPr>
          <w:shd w:val="clear" w:color="auto" w:fill="FFFFFF"/>
        </w:rPr>
        <w:t xml:space="preserve"> години</w:t>
      </w:r>
      <w:r w:rsidR="00A96852" w:rsidRPr="005E3AA6">
        <w:rPr>
          <w:shd w:val="clear" w:color="auto" w:fill="FFFFFF"/>
        </w:rPr>
        <w:t xml:space="preserve"> закључио и реализовао</w:t>
      </w:r>
      <w:r w:rsidR="001D3EA2">
        <w:rPr>
          <w:shd w:val="clear" w:color="auto" w:fill="FFFFFF"/>
        </w:rPr>
        <w:t xml:space="preserve"> минимум</w:t>
      </w:r>
      <w:r w:rsidR="0009264C">
        <w:rPr>
          <w:shd w:val="clear" w:color="auto" w:fill="FFFFFF"/>
        </w:rPr>
        <w:t xml:space="preserve"> </w:t>
      </w:r>
      <w:r w:rsidR="00A96852" w:rsidRPr="005E3AA6">
        <w:rPr>
          <w:shd w:val="clear" w:color="auto" w:fill="FFFFFF"/>
        </w:rPr>
        <w:t>један уговор који се односи на услуге</w:t>
      </w:r>
      <w:r w:rsidR="0009264C">
        <w:rPr>
          <w:shd w:val="clear" w:color="auto" w:fill="FFFFFF"/>
        </w:rPr>
        <w:t xml:space="preserve"> </w:t>
      </w:r>
      <w:r w:rsidR="00A96852" w:rsidRPr="005E3AA6">
        <w:rPr>
          <w:shd w:val="clear" w:color="auto" w:fill="FFFFFF"/>
        </w:rPr>
        <w:t>изградње, реконструкције или адаптацији расвете, са светиљкама са ЛЕД изворима светлости у вредности од најмање 4.000.000,00 дин</w:t>
      </w:r>
      <w:r w:rsidR="005D3427">
        <w:rPr>
          <w:shd w:val="clear" w:color="auto" w:fill="FFFFFF"/>
        </w:rPr>
        <w:t>.</w:t>
      </w:r>
      <w:r w:rsidR="00A96852" w:rsidRPr="005E3AA6">
        <w:rPr>
          <w:shd w:val="clear" w:color="auto" w:fill="FFFFFF"/>
        </w:rPr>
        <w:t xml:space="preserve"> без ПДВ-а.</w:t>
      </w:r>
    </w:p>
    <w:p w:rsidR="00A96852" w:rsidRPr="005E3AA6" w:rsidRDefault="00A96852" w:rsidP="00A96852">
      <w:pPr>
        <w:spacing w:line="240" w:lineRule="auto"/>
        <w:jc w:val="both"/>
      </w:pPr>
    </w:p>
    <w:p w:rsidR="00A96852" w:rsidRPr="00B40C1B" w:rsidRDefault="00A96852" w:rsidP="00A96852">
      <w:pPr>
        <w:spacing w:line="240" w:lineRule="auto"/>
        <w:jc w:val="both"/>
        <w:rPr>
          <w:strike/>
        </w:rPr>
      </w:pPr>
      <w:r w:rsidRPr="005E3AA6">
        <w:rPr>
          <w:b/>
          <w:bCs/>
        </w:rPr>
        <w:t>Доказ:</w:t>
      </w:r>
      <w:r w:rsidR="005C78F3">
        <w:t xml:space="preserve"> Попуњен и оверен </w:t>
      </w:r>
      <w:r w:rsidR="00B40C1B">
        <w:t xml:space="preserve">од стране наручиоца </w:t>
      </w:r>
      <w:r w:rsidR="0069105F">
        <w:t>образац референтне листе.</w:t>
      </w:r>
    </w:p>
    <w:p w:rsidR="007A4F4A" w:rsidRDefault="007A4F4A" w:rsidP="00A96852">
      <w:pPr>
        <w:spacing w:line="240" w:lineRule="auto"/>
        <w:jc w:val="both"/>
      </w:pPr>
    </w:p>
    <w:p w:rsidR="007A4F4A" w:rsidRDefault="007A4F4A" w:rsidP="007A4F4A">
      <w:pPr>
        <w:spacing w:line="240" w:lineRule="auto"/>
        <w:jc w:val="both"/>
      </w:pPr>
      <w:r>
        <w:t>- Да поседује међународно акредитоване сертификате за квалитет</w:t>
      </w:r>
    </w:p>
    <w:p w:rsidR="007A4F4A" w:rsidRDefault="007A4F4A" w:rsidP="007A4F4A">
      <w:pPr>
        <w:spacing w:line="240" w:lineRule="auto"/>
        <w:jc w:val="both"/>
      </w:pPr>
    </w:p>
    <w:p w:rsidR="007A4F4A" w:rsidRDefault="0009264C" w:rsidP="007A4F4A">
      <w:pPr>
        <w:spacing w:line="240" w:lineRule="auto"/>
        <w:jc w:val="both"/>
      </w:pPr>
      <w:r>
        <w:t>-</w:t>
      </w:r>
      <w:r>
        <w:tab/>
        <w:t>ISO 9001:</w:t>
      </w:r>
      <w:r w:rsidR="007A4F4A">
        <w:t>2008 Дефинише управљање квалитетом</w:t>
      </w:r>
    </w:p>
    <w:p w:rsidR="007A4F4A" w:rsidRDefault="00C44CB9" w:rsidP="007A4F4A">
      <w:pPr>
        <w:spacing w:line="240" w:lineRule="auto"/>
        <w:jc w:val="both"/>
      </w:pPr>
      <w:r>
        <w:t>-</w:t>
      </w:r>
      <w:r>
        <w:tab/>
        <w:t>ISO 14001:2004 Дефинише у</w:t>
      </w:r>
      <w:r w:rsidR="007A4F4A">
        <w:t>прављање заштитом животне средине</w:t>
      </w:r>
    </w:p>
    <w:p w:rsidR="007A4F4A" w:rsidRDefault="007A4F4A" w:rsidP="007A4F4A">
      <w:pPr>
        <w:spacing w:line="240" w:lineRule="auto"/>
        <w:jc w:val="both"/>
      </w:pPr>
      <w:r>
        <w:t>-</w:t>
      </w:r>
      <w:r>
        <w:tab/>
        <w:t>OHSAS 18001:2007 Дефинише управљање здрављем и безбедност на раду</w:t>
      </w:r>
    </w:p>
    <w:p w:rsidR="007A4F4A" w:rsidRDefault="007A4F4A" w:rsidP="007A4F4A">
      <w:pPr>
        <w:spacing w:line="240" w:lineRule="auto"/>
        <w:jc w:val="both"/>
      </w:pPr>
      <w:r>
        <w:t>-</w:t>
      </w:r>
      <w:r>
        <w:tab/>
        <w:t>ISO/IEC 27001:2005 Дефинише управљање, доступност и  безбедност информација</w:t>
      </w:r>
    </w:p>
    <w:p w:rsidR="007A4F4A" w:rsidRDefault="007A4F4A" w:rsidP="007A4F4A">
      <w:pPr>
        <w:spacing w:line="240" w:lineRule="auto"/>
        <w:jc w:val="both"/>
      </w:pPr>
      <w:r>
        <w:t>-</w:t>
      </w:r>
      <w:r>
        <w:tab/>
        <w:t>ISO</w:t>
      </w:r>
      <w:r w:rsidR="00F07D45">
        <w:t xml:space="preserve"> 50001:2011</w:t>
      </w:r>
      <w:r w:rsidR="00F07D45">
        <w:tab/>
        <w:t>Дефинише управљање е</w:t>
      </w:r>
      <w:r>
        <w:t>нергетском ефикасношћу</w:t>
      </w:r>
    </w:p>
    <w:p w:rsidR="007A4F4A" w:rsidRDefault="007A4F4A" w:rsidP="007A4F4A">
      <w:pPr>
        <w:spacing w:line="240" w:lineRule="auto"/>
        <w:jc w:val="both"/>
      </w:pPr>
    </w:p>
    <w:p w:rsidR="007A4F4A" w:rsidRPr="005E3AA6" w:rsidRDefault="007A4F4A" w:rsidP="007A4F4A">
      <w:pPr>
        <w:spacing w:line="240" w:lineRule="auto"/>
        <w:jc w:val="both"/>
      </w:pPr>
      <w:r>
        <w:t xml:space="preserve">- </w:t>
      </w:r>
      <w:r w:rsidRPr="007A4F4A">
        <w:rPr>
          <w:b/>
        </w:rPr>
        <w:t>Доказ:</w:t>
      </w:r>
      <w:r>
        <w:t xml:space="preserve"> Копије важећих сертификата, оверене од стране понуђача.</w:t>
      </w:r>
    </w:p>
    <w:p w:rsidR="00E13B14" w:rsidRDefault="00E13B14" w:rsidP="00E13B14">
      <w:pPr>
        <w:pStyle w:val="ListParagraph"/>
        <w:ind w:left="0"/>
        <w:jc w:val="both"/>
        <w:rPr>
          <w:iCs/>
        </w:rPr>
      </w:pPr>
    </w:p>
    <w:p w:rsidR="005C78F3" w:rsidRPr="003832D8" w:rsidRDefault="005C78F3" w:rsidP="005C78F3">
      <w:pPr>
        <w:pStyle w:val="ListParagraph"/>
        <w:ind w:left="0" w:firstLine="408"/>
        <w:jc w:val="both"/>
        <w:rPr>
          <w:b/>
          <w:iCs/>
        </w:rPr>
      </w:pPr>
      <w:r w:rsidRPr="003832D8">
        <w:rPr>
          <w:b/>
          <w:iCs/>
        </w:rPr>
        <w:t xml:space="preserve">3) Кадровски капацитет </w:t>
      </w:r>
    </w:p>
    <w:p w:rsidR="005C78F3" w:rsidRPr="005E3AA6" w:rsidRDefault="005C78F3" w:rsidP="00E13B14">
      <w:pPr>
        <w:pStyle w:val="ListParagraph"/>
        <w:ind w:left="0"/>
        <w:jc w:val="both"/>
        <w:rPr>
          <w:iCs/>
        </w:rPr>
      </w:pPr>
    </w:p>
    <w:p w:rsidR="00A96852" w:rsidRPr="005E3AA6" w:rsidRDefault="008708FF" w:rsidP="008708FF">
      <w:pPr>
        <w:spacing w:line="240" w:lineRule="auto"/>
        <w:jc w:val="both"/>
        <w:rPr>
          <w:shd w:val="clear" w:color="auto" w:fill="FFFFFF"/>
        </w:rPr>
      </w:pPr>
      <w:r w:rsidRPr="005E3AA6">
        <w:rPr>
          <w:shd w:val="clear" w:color="auto" w:fill="FFFFFF"/>
        </w:rPr>
        <w:t xml:space="preserve">- </w:t>
      </w:r>
      <w:r w:rsidR="00A96852" w:rsidRPr="005E3AA6">
        <w:rPr>
          <w:shd w:val="clear" w:color="auto" w:fill="FFFFFF"/>
        </w:rPr>
        <w:t>да располаже довољним кадровским капацитетом, односно да располаже са најмање 5 запослених или уговором ангажованих лица следеће струке: 4 електричара (са обавезним лекарским уверењем за рад на висини), 1 инжењером електротехнике са важећом лиценцом 450 – одговорни извођач радова електроенергетских инсталација ниског и средњег напона.</w:t>
      </w:r>
    </w:p>
    <w:p w:rsidR="00A96852" w:rsidRPr="005E3AA6" w:rsidRDefault="00A96852" w:rsidP="00A96852">
      <w:pPr>
        <w:spacing w:line="240" w:lineRule="auto"/>
        <w:jc w:val="both"/>
        <w:rPr>
          <w:b/>
          <w:bCs/>
          <w:shd w:val="clear" w:color="auto" w:fill="FFFFFF"/>
        </w:rPr>
      </w:pPr>
    </w:p>
    <w:p w:rsidR="00A96852" w:rsidRPr="005E3AA6" w:rsidRDefault="0069105F" w:rsidP="00A96852">
      <w:pPr>
        <w:spacing w:line="240" w:lineRule="auto"/>
        <w:jc w:val="both"/>
        <w:rPr>
          <w:b/>
          <w:bCs/>
          <w:shd w:val="clear" w:color="auto" w:fill="FFFFFF"/>
        </w:rPr>
      </w:pPr>
      <w:r>
        <w:rPr>
          <w:b/>
          <w:bCs/>
          <w:shd w:val="clear" w:color="auto" w:fill="FFFFFF"/>
        </w:rPr>
        <w:t>Доказ з</w:t>
      </w:r>
      <w:r w:rsidR="00A96852" w:rsidRPr="005E3AA6">
        <w:rPr>
          <w:b/>
          <w:bCs/>
          <w:shd w:val="clear" w:color="auto" w:fill="FFFFFF"/>
        </w:rPr>
        <w:t>а запослене електричаре</w:t>
      </w:r>
      <w:r w:rsidR="0012114E">
        <w:rPr>
          <w:b/>
          <w:bCs/>
          <w:shd w:val="clear" w:color="auto" w:fill="FFFFFF"/>
        </w:rPr>
        <w:t xml:space="preserve"> доставити</w:t>
      </w:r>
      <w:r w:rsidR="00A96852" w:rsidRPr="005E3AA6">
        <w:rPr>
          <w:b/>
          <w:shd w:val="clear" w:color="auto" w:fill="FFFFFF"/>
        </w:rPr>
        <w:t>:</w:t>
      </w:r>
      <w:r w:rsidR="0012114E">
        <w:rPr>
          <w:b/>
          <w:shd w:val="clear" w:color="auto" w:fill="FFFFFF"/>
        </w:rPr>
        <w:t xml:space="preserve"> </w:t>
      </w:r>
      <w:r w:rsidR="00A96852" w:rsidRPr="005E3AA6">
        <w:rPr>
          <w:shd w:val="clear" w:color="auto" w:fill="FFFFFF"/>
        </w:rPr>
        <w:t xml:space="preserve"> Фотокопију уговора о радном ангажовању, образац пријаве на обавезно социјално осигурање.</w:t>
      </w:r>
      <w:r w:rsidR="0012114E">
        <w:rPr>
          <w:shd w:val="clear" w:color="auto" w:fill="FFFFFF"/>
        </w:rPr>
        <w:t xml:space="preserve"> </w:t>
      </w:r>
      <w:r w:rsidR="00A96852" w:rsidRPr="005E3AA6">
        <w:rPr>
          <w:shd w:val="clear" w:color="auto" w:fill="FFFFFF"/>
        </w:rPr>
        <w:t>За 4 електричара доставити и фотокопију лекарског уверења за рад на висини.</w:t>
      </w:r>
    </w:p>
    <w:p w:rsidR="00A96852" w:rsidRPr="005E3AA6" w:rsidRDefault="0069105F" w:rsidP="00A96852">
      <w:pPr>
        <w:spacing w:line="240" w:lineRule="auto"/>
        <w:jc w:val="both"/>
        <w:rPr>
          <w:shd w:val="clear" w:color="auto" w:fill="FFFFFF"/>
        </w:rPr>
      </w:pPr>
      <w:r>
        <w:rPr>
          <w:b/>
          <w:bCs/>
          <w:shd w:val="clear" w:color="auto" w:fill="FFFFFF"/>
        </w:rPr>
        <w:t>Доказ з</w:t>
      </w:r>
      <w:r w:rsidR="00A96852" w:rsidRPr="005E3AA6">
        <w:rPr>
          <w:b/>
          <w:shd w:val="clear" w:color="auto" w:fill="FFFFFF"/>
        </w:rPr>
        <w:t>а инжењера доставити:</w:t>
      </w:r>
      <w:r w:rsidR="00A96852" w:rsidRPr="005E3AA6">
        <w:rPr>
          <w:shd w:val="clear" w:color="auto" w:fill="FFFFFF"/>
        </w:rPr>
        <w:t xml:space="preserve"> Фотокопију уговора о радном ангажовању,  фотокопију лиценце и </w:t>
      </w:r>
      <w:r w:rsidR="007A4F4A">
        <w:rPr>
          <w:shd w:val="clear" w:color="auto" w:fill="FFFFFF"/>
        </w:rPr>
        <w:t xml:space="preserve">важећу </w:t>
      </w:r>
      <w:r w:rsidR="00A96852" w:rsidRPr="005E3AA6">
        <w:rPr>
          <w:shd w:val="clear" w:color="auto" w:fill="FFFFFF"/>
        </w:rPr>
        <w:t>Потврду од Инжењерске ко</w:t>
      </w:r>
      <w:r w:rsidR="007A4F4A">
        <w:rPr>
          <w:shd w:val="clear" w:color="auto" w:fill="FFFFFF"/>
        </w:rPr>
        <w:t>море Србије</w:t>
      </w:r>
      <w:r w:rsidR="00A96852" w:rsidRPr="005E3AA6">
        <w:rPr>
          <w:shd w:val="clear" w:color="auto" w:fill="FFFFFF"/>
        </w:rPr>
        <w:t>.</w:t>
      </w:r>
    </w:p>
    <w:p w:rsidR="00A96852" w:rsidRDefault="00A96852" w:rsidP="00A96852">
      <w:pPr>
        <w:spacing w:line="240" w:lineRule="auto"/>
        <w:jc w:val="both"/>
        <w:rPr>
          <w:shd w:val="clear" w:color="auto" w:fill="FFFFFF"/>
        </w:rPr>
      </w:pPr>
    </w:p>
    <w:p w:rsidR="007A4F4A" w:rsidRPr="003832D8" w:rsidRDefault="007A4F4A" w:rsidP="007A4F4A">
      <w:pPr>
        <w:spacing w:line="240" w:lineRule="auto"/>
        <w:ind w:firstLine="408"/>
        <w:jc w:val="both"/>
        <w:rPr>
          <w:b/>
          <w:shd w:val="clear" w:color="auto" w:fill="FFFFFF"/>
        </w:rPr>
      </w:pPr>
      <w:r w:rsidRPr="003832D8">
        <w:rPr>
          <w:b/>
          <w:shd w:val="clear" w:color="auto" w:fill="FFFFFF"/>
        </w:rPr>
        <w:t>4) Технички капацитет</w:t>
      </w:r>
    </w:p>
    <w:p w:rsidR="00C70A78" w:rsidRPr="005E3AA6" w:rsidRDefault="00C70A78" w:rsidP="00C70A78">
      <w:pPr>
        <w:spacing w:line="240" w:lineRule="auto"/>
        <w:ind w:left="720"/>
        <w:rPr>
          <w:shd w:val="clear" w:color="auto" w:fill="FFFFFF"/>
        </w:rPr>
      </w:pPr>
    </w:p>
    <w:p w:rsidR="00394441" w:rsidRPr="005E3AA6" w:rsidRDefault="002D6E39" w:rsidP="002D6E39">
      <w:pPr>
        <w:pStyle w:val="Default"/>
      </w:pPr>
      <w:r w:rsidRPr="005E3AA6">
        <w:rPr>
          <w:b/>
          <w:bCs/>
          <w:sz w:val="22"/>
        </w:rPr>
        <w:t xml:space="preserve">- </w:t>
      </w:r>
      <w:r w:rsidR="00394441" w:rsidRPr="005E3AA6">
        <w:rPr>
          <w:b/>
          <w:bCs/>
          <w:sz w:val="22"/>
        </w:rPr>
        <w:t>Технички захтеви и захтеви</w:t>
      </w:r>
      <w:r w:rsidR="001A396A">
        <w:rPr>
          <w:b/>
          <w:bCs/>
          <w:color w:val="FF0000"/>
          <w:sz w:val="22"/>
        </w:rPr>
        <w:t xml:space="preserve"> </w:t>
      </w:r>
      <w:r w:rsidR="001A396A" w:rsidRPr="001A396A">
        <w:rPr>
          <w:b/>
          <w:bCs/>
          <w:color w:val="0D0D0D" w:themeColor="text1" w:themeTint="F2"/>
          <w:sz w:val="22"/>
        </w:rPr>
        <w:t>за</w:t>
      </w:r>
      <w:r w:rsidR="001A396A">
        <w:rPr>
          <w:b/>
          <w:bCs/>
          <w:color w:val="FF0000"/>
          <w:sz w:val="22"/>
        </w:rPr>
        <w:t xml:space="preserve"> </w:t>
      </w:r>
      <w:r w:rsidR="00394441" w:rsidRPr="005E3AA6">
        <w:rPr>
          <w:b/>
          <w:bCs/>
          <w:sz w:val="22"/>
        </w:rPr>
        <w:t xml:space="preserve">енергетском ефикасношћу </w:t>
      </w:r>
    </w:p>
    <w:p w:rsidR="00394441" w:rsidRPr="005E3AA6" w:rsidRDefault="00394441" w:rsidP="002D6E39">
      <w:pPr>
        <w:suppressAutoHyphens w:val="0"/>
        <w:autoSpaceDE w:val="0"/>
        <w:spacing w:line="240" w:lineRule="auto"/>
        <w:jc w:val="both"/>
      </w:pPr>
      <w:r w:rsidRPr="005E3AA6">
        <w:t xml:space="preserve">У складу са стриктно постављеним захтевима од покрајинских институција, које финансирају овај пројекат у циљу повећања енергетске ефикасности новог система расвете, у случају да се Понудом предвиђа измена типа светиљки у односу на решење из Техничке спецификације, </w:t>
      </w:r>
      <w:r w:rsidRPr="005E3AA6">
        <w:rPr>
          <w:iCs/>
        </w:rPr>
        <w:t>Понуђач је дужан да докаже да измењени типови светиљки задовољавају постављене захтеве у погледу прорачунате енергетске ефикасности у пројекту</w:t>
      </w:r>
      <w:r w:rsidRPr="005E3AA6">
        <w:t xml:space="preserve">. Уколико то није случај понуда ће се сматрати неодговарајућом. </w:t>
      </w:r>
    </w:p>
    <w:p w:rsidR="00176658" w:rsidRDefault="00394441" w:rsidP="002D6E39">
      <w:pPr>
        <w:suppressAutoHyphens w:val="0"/>
        <w:autoSpaceDE w:val="0"/>
        <w:spacing w:line="240" w:lineRule="auto"/>
        <w:jc w:val="both"/>
      </w:pPr>
      <w:r w:rsidRPr="005E3AA6">
        <w:t>Испуњеност светлотехичких критеријума новог система расвете предметних простора веома је важно</w:t>
      </w:r>
      <w:r w:rsidR="00CA6938">
        <w:t xml:space="preserve"> </w:t>
      </w:r>
      <w:r w:rsidRPr="005E3AA6">
        <w:t>обзиром на њихо</w:t>
      </w:r>
      <w:r w:rsidR="00176658">
        <w:t>ву намену.</w:t>
      </w:r>
    </w:p>
    <w:p w:rsidR="00394441" w:rsidRPr="005E3AA6" w:rsidRDefault="00394441" w:rsidP="002D6E39">
      <w:pPr>
        <w:suppressAutoHyphens w:val="0"/>
        <w:autoSpaceDE w:val="0"/>
        <w:spacing w:line="240" w:lineRule="auto"/>
        <w:jc w:val="both"/>
      </w:pPr>
      <w:r w:rsidRPr="005E3AA6">
        <w:t xml:space="preserve"> Понуђач је дужан да докаже да измењени типови светиљки задовољавају постављене захтеве у погледу светлотехничких карактеристика и квалитета осветљаја, које не смеју бити лошије од пројектованих светиљки. Фотометријски прорачун треба да обезбеди квалитет осветљења дефинисан  стандардом </w:t>
      </w:r>
      <w:r w:rsidR="00233B46">
        <w:t>SRPS EN</w:t>
      </w:r>
      <w:r w:rsidRPr="00D57ED5">
        <w:rPr>
          <w:color w:val="FF0000"/>
        </w:rPr>
        <w:t xml:space="preserve"> </w:t>
      </w:r>
      <w:r w:rsidRPr="00233B46">
        <w:rPr>
          <w:color w:val="0D0D0D" w:themeColor="text1" w:themeTint="F2"/>
        </w:rPr>
        <w:t>12464-1</w:t>
      </w:r>
      <w:r w:rsidRPr="005E3AA6">
        <w:t xml:space="preserve"> и препорукама Српског друштва за осветљење. Уколико то није случај понуда ће се сматрати неодговарајућом.</w:t>
      </w:r>
    </w:p>
    <w:p w:rsidR="00A96852" w:rsidRPr="005E3AA6" w:rsidRDefault="00A96852" w:rsidP="00A96852">
      <w:pPr>
        <w:pStyle w:val="ListParagraph"/>
        <w:ind w:left="426"/>
        <w:jc w:val="both"/>
        <w:rPr>
          <w:iCs/>
        </w:rPr>
      </w:pPr>
    </w:p>
    <w:p w:rsidR="00C70A78" w:rsidRPr="005E3AA6" w:rsidRDefault="00C70A78" w:rsidP="00C70A78">
      <w:pPr>
        <w:suppressAutoHyphens w:val="0"/>
        <w:autoSpaceDE w:val="0"/>
        <w:spacing w:line="240" w:lineRule="auto"/>
        <w:jc w:val="both"/>
        <w:rPr>
          <w:b/>
        </w:rPr>
      </w:pPr>
      <w:r w:rsidRPr="005E3AA6">
        <w:rPr>
          <w:b/>
        </w:rPr>
        <w:t xml:space="preserve">Понуђач је дужан да за сваки тип светиљки која се мења у односу на решење из Техничке спецификације адекватност замене докаже: </w:t>
      </w:r>
    </w:p>
    <w:p w:rsidR="00690977" w:rsidRPr="005E3AA6" w:rsidRDefault="00690977" w:rsidP="00C70A78">
      <w:pPr>
        <w:suppressAutoHyphens w:val="0"/>
        <w:autoSpaceDE w:val="0"/>
        <w:spacing w:line="240" w:lineRule="auto"/>
        <w:jc w:val="both"/>
      </w:pPr>
    </w:p>
    <w:p w:rsidR="00C70A78" w:rsidRPr="005E3AA6" w:rsidRDefault="00C70A78" w:rsidP="00C70A78">
      <w:pPr>
        <w:suppressAutoHyphens w:val="0"/>
        <w:autoSpaceDE w:val="0"/>
        <w:spacing w:line="240" w:lineRule="auto"/>
        <w:jc w:val="both"/>
      </w:pPr>
      <w:r w:rsidRPr="005E3AA6">
        <w:t xml:space="preserve">1. Приложеним техничким карактеристикама светиљки. За светиљке које се мењају са одговарајућим, неопходно је доставити извод из каталога произвођача светиљке које се нуди, и посебно маркером обележити: </w:t>
      </w:r>
    </w:p>
    <w:p w:rsidR="00C70A78" w:rsidRPr="005E3AA6" w:rsidRDefault="00C70A78" w:rsidP="00C70A78">
      <w:pPr>
        <w:suppressAutoHyphens w:val="0"/>
        <w:autoSpaceDE w:val="0"/>
        <w:spacing w:line="240" w:lineRule="auto"/>
        <w:jc w:val="both"/>
      </w:pPr>
      <w:r w:rsidRPr="005E3AA6">
        <w:t xml:space="preserve">-Тип извора светлости </w:t>
      </w:r>
    </w:p>
    <w:p w:rsidR="00C70A78" w:rsidRPr="005E3AA6" w:rsidRDefault="00C70A78" w:rsidP="00C70A78">
      <w:pPr>
        <w:suppressAutoHyphens w:val="0"/>
        <w:autoSpaceDE w:val="0"/>
        <w:spacing w:line="240" w:lineRule="auto"/>
        <w:jc w:val="both"/>
      </w:pPr>
      <w:r w:rsidRPr="005E3AA6">
        <w:t xml:space="preserve">-Укупну електричну снагу светиљке и снагу светлосног извора </w:t>
      </w:r>
    </w:p>
    <w:p w:rsidR="00C70A78" w:rsidRPr="00D57ED5" w:rsidRDefault="00C70A78" w:rsidP="00C70A78">
      <w:pPr>
        <w:suppressAutoHyphens w:val="0"/>
        <w:autoSpaceDE w:val="0"/>
        <w:spacing w:line="240" w:lineRule="auto"/>
        <w:jc w:val="both"/>
      </w:pPr>
      <w:r w:rsidRPr="005E3AA6">
        <w:t>-Боја</w:t>
      </w:r>
      <w:r w:rsidR="00D57ED5">
        <w:t xml:space="preserve"> светлости, темпратуре светиљке</w:t>
      </w:r>
    </w:p>
    <w:p w:rsidR="00C70A78" w:rsidRPr="005E3AA6" w:rsidRDefault="00C70A78" w:rsidP="00C70A78">
      <w:pPr>
        <w:suppressAutoHyphens w:val="0"/>
        <w:autoSpaceDE w:val="0"/>
        <w:spacing w:line="240" w:lineRule="auto"/>
        <w:jc w:val="both"/>
      </w:pPr>
      <w:r w:rsidRPr="005E3AA6">
        <w:t>-Век трајања</w:t>
      </w:r>
      <w:r w:rsidR="00D57ED5">
        <w:t xml:space="preserve"> </w:t>
      </w:r>
      <w:r w:rsidRPr="005E3AA6">
        <w:t>извора светлости у сатима, са карактеристиком века трајања према стандарду ЛМ 80 и ТМ21.</w:t>
      </w:r>
    </w:p>
    <w:p w:rsidR="00C70A78" w:rsidRPr="005E3AA6" w:rsidRDefault="00C70A78" w:rsidP="00C70A78">
      <w:pPr>
        <w:suppressAutoHyphens w:val="0"/>
        <w:autoSpaceDE w:val="0"/>
        <w:spacing w:line="240" w:lineRule="auto"/>
        <w:jc w:val="both"/>
      </w:pPr>
      <w:r w:rsidRPr="005E3AA6">
        <w:t xml:space="preserve">-Јачина светлости на почетку експлоатације (лм) </w:t>
      </w:r>
    </w:p>
    <w:p w:rsidR="00C70A78" w:rsidRPr="00EF4192" w:rsidRDefault="00C70A78" w:rsidP="00C70A78">
      <w:pPr>
        <w:suppressAutoHyphens w:val="0"/>
        <w:autoSpaceDE w:val="0"/>
        <w:spacing w:line="240" w:lineRule="auto"/>
        <w:jc w:val="both"/>
      </w:pPr>
      <w:r w:rsidRPr="005E3AA6">
        <w:t>-Јачина све</w:t>
      </w:r>
      <w:r w:rsidR="00EF4192">
        <w:t>тлости на крају гарантног рока</w:t>
      </w:r>
    </w:p>
    <w:p w:rsidR="00C70A78" w:rsidRPr="005E3AA6" w:rsidRDefault="00C70A78" w:rsidP="00C70A78">
      <w:pPr>
        <w:suppressAutoHyphens w:val="0"/>
        <w:autoSpaceDE w:val="0"/>
        <w:spacing w:line="240" w:lineRule="auto"/>
        <w:jc w:val="both"/>
      </w:pPr>
      <w:r w:rsidRPr="005E3AA6">
        <w:t>-Доставити технички извештај испитивања животног века понуђене светиљке према стандарду ЛМ 80</w:t>
      </w:r>
      <w:r w:rsidR="00B40C1B">
        <w:t>, или одговарајући.</w:t>
      </w:r>
    </w:p>
    <w:p w:rsidR="00C70A78" w:rsidRPr="005E3AA6" w:rsidRDefault="00C70A78" w:rsidP="00C70A78">
      <w:pPr>
        <w:suppressAutoHyphens w:val="0"/>
        <w:autoSpaceDE w:val="0"/>
        <w:spacing w:line="240" w:lineRule="auto"/>
        <w:jc w:val="both"/>
      </w:pPr>
      <w:r w:rsidRPr="005E3AA6">
        <w:t>-Доставити технички извештај испитивања животног века понуђене светиљке према стандарду ТМ21</w:t>
      </w:r>
      <w:r w:rsidR="00B40C1B">
        <w:t>, или одговарајући.</w:t>
      </w:r>
    </w:p>
    <w:p w:rsidR="00C70A78" w:rsidRPr="005E3AA6" w:rsidRDefault="00C70A78" w:rsidP="00C70A78">
      <w:pPr>
        <w:suppressAutoHyphens w:val="0"/>
        <w:autoSpaceDE w:val="0"/>
        <w:spacing w:line="240" w:lineRule="auto"/>
        <w:jc w:val="both"/>
      </w:pPr>
      <w:r w:rsidRPr="005E3AA6">
        <w:t xml:space="preserve">-Светиљка треба да је усклађена са европским директивама који важе за производе, доставити сертификат ЦЕ </w:t>
      </w:r>
    </w:p>
    <w:p w:rsidR="00C70A78" w:rsidRPr="005E3AA6" w:rsidRDefault="00C70A78" w:rsidP="00C70A78">
      <w:pPr>
        <w:suppressAutoHyphens w:val="0"/>
        <w:autoSpaceDE w:val="0"/>
        <w:spacing w:line="240" w:lineRule="auto"/>
        <w:jc w:val="both"/>
      </w:pPr>
      <w:r w:rsidRPr="005E3AA6">
        <w:t>-Светиљка треба да буде усклађена са европским стандардом о сигурном и правилном раду, доставити сертификат ЕНЕЦ</w:t>
      </w:r>
    </w:p>
    <w:p w:rsidR="00C70A78" w:rsidRPr="005E3AA6" w:rsidRDefault="00C70A78" w:rsidP="00C70A78">
      <w:pPr>
        <w:suppressAutoHyphens w:val="0"/>
        <w:autoSpaceDE w:val="0"/>
        <w:spacing w:line="240" w:lineRule="auto"/>
        <w:jc w:val="both"/>
      </w:pPr>
      <w:r w:rsidRPr="005E3AA6">
        <w:t xml:space="preserve">Карактеристике понуђене светиљке морају бити минимално исте или боље од пројектоване. Уколико то није случај, или се не достави неки од тражених извештаја и сертификата понуда ће се сматрати неодговарајућом. </w:t>
      </w:r>
    </w:p>
    <w:p w:rsidR="00C70A78" w:rsidRPr="005E3AA6" w:rsidRDefault="00C70A78" w:rsidP="00C70A78">
      <w:pPr>
        <w:suppressAutoHyphens w:val="0"/>
        <w:autoSpaceDE w:val="0"/>
        <w:spacing w:line="240" w:lineRule="auto"/>
        <w:jc w:val="both"/>
      </w:pPr>
      <w:r w:rsidRPr="005E3AA6">
        <w:t>Све странице и изводи из каталога треба да буду оверени и потписани од стр</w:t>
      </w:r>
      <w:r w:rsidR="005D3427">
        <w:t>а</w:t>
      </w:r>
      <w:r w:rsidRPr="005E3AA6">
        <w:t>не понуђача.</w:t>
      </w:r>
    </w:p>
    <w:p w:rsidR="00A96852" w:rsidRPr="005E3AA6" w:rsidRDefault="00A96852">
      <w:pPr>
        <w:pStyle w:val="ListParagraph"/>
        <w:ind w:left="0"/>
        <w:jc w:val="both"/>
        <w:rPr>
          <w:iCs/>
        </w:rPr>
      </w:pPr>
    </w:p>
    <w:p w:rsidR="00C70A78" w:rsidRPr="005E3AA6" w:rsidRDefault="00C70A78" w:rsidP="00C70A78">
      <w:pPr>
        <w:suppressAutoHyphens w:val="0"/>
        <w:autoSpaceDE w:val="0"/>
        <w:spacing w:line="240" w:lineRule="auto"/>
        <w:jc w:val="both"/>
      </w:pPr>
      <w:r w:rsidRPr="005E3AA6">
        <w:t>2. Достављеним</w:t>
      </w:r>
      <w:r w:rsidR="0012114E">
        <w:t xml:space="preserve"> </w:t>
      </w:r>
      <w:r w:rsidRPr="005E3AA6">
        <w:t xml:space="preserve">фотометријским прорачуном: за сваку просторију у предметном објекту (уколико су просторије идентичне по димензијама и броју светиљки, довољно је обрадити једну просторију и навести називе свих идентичних просторија), за сваку просторију приказати средњи ниво осветљености и равномерност распростирања осветљаја на радним површинама. Фотометријски прорачун треба да обезбеди квалитет осветљења дефинисан  стандардом </w:t>
      </w:r>
      <w:r w:rsidR="00233B46">
        <w:t>SRPS EN</w:t>
      </w:r>
      <w:r w:rsidR="00233B46" w:rsidRPr="00D57ED5">
        <w:rPr>
          <w:color w:val="FF0000"/>
        </w:rPr>
        <w:t xml:space="preserve"> </w:t>
      </w:r>
      <w:r w:rsidR="00233B46" w:rsidRPr="00233B46">
        <w:rPr>
          <w:color w:val="0D0D0D" w:themeColor="text1" w:themeTint="F2"/>
        </w:rPr>
        <w:t>12464-1</w:t>
      </w:r>
      <w:r w:rsidR="00233B46" w:rsidRPr="005E3AA6">
        <w:t xml:space="preserve"> </w:t>
      </w:r>
      <w:r w:rsidRPr="005E3AA6">
        <w:t>и препорукама Српског друштва за осветљење. Овај прорачун је потребно да буде оверен од стране електро инжењера са лиценцом 350 и израђен у софтверском пакету Dialux или Calcolux. Понуђач је у обавези да изврши софтверску симулацију и прорачуне у свим појединачним објектима школе у којима је</w:t>
      </w:r>
      <w:r w:rsidR="00B40C1B">
        <w:t xml:space="preserve"> предвидео измену типа светиљке. </w:t>
      </w:r>
      <w:r w:rsidRPr="005E3AA6">
        <w:t>Како би Наручилац могао извршити потврду исправности предвиђених измена. Уколико достављени прорачун није у складу са захтеваним квалите</w:t>
      </w:r>
      <w:r w:rsidR="00EF4192">
        <w:t>т</w:t>
      </w:r>
      <w:r w:rsidRPr="005E3AA6">
        <w:t xml:space="preserve">ом осветљења који је  дефинисан стандардом </w:t>
      </w:r>
      <w:r w:rsidR="00233B46">
        <w:t>SRPS EN</w:t>
      </w:r>
      <w:r w:rsidR="00233B46" w:rsidRPr="00D57ED5">
        <w:rPr>
          <w:color w:val="FF0000"/>
        </w:rPr>
        <w:t xml:space="preserve"> </w:t>
      </w:r>
      <w:r w:rsidR="00233B46" w:rsidRPr="00233B46">
        <w:rPr>
          <w:color w:val="0D0D0D" w:themeColor="text1" w:themeTint="F2"/>
        </w:rPr>
        <w:t>12464-1</w:t>
      </w:r>
      <w:r w:rsidRPr="005E3AA6">
        <w:t>, или се не достави потребна документација и прорачун, понуда ће се сматрати неодговарајућом.</w:t>
      </w:r>
    </w:p>
    <w:p w:rsidR="00C70A78" w:rsidRPr="005E3AA6" w:rsidRDefault="00C70A78" w:rsidP="00C70A78">
      <w:pPr>
        <w:suppressAutoHyphens w:val="0"/>
        <w:autoSpaceDE w:val="0"/>
        <w:spacing w:line="240" w:lineRule="auto"/>
        <w:jc w:val="both"/>
      </w:pPr>
    </w:p>
    <w:p w:rsidR="00C70A78" w:rsidRPr="005E3AA6" w:rsidRDefault="00C70A78" w:rsidP="00C70A78">
      <w:pPr>
        <w:suppressAutoHyphens w:val="0"/>
        <w:autoSpaceDE w:val="0"/>
        <w:spacing w:line="240" w:lineRule="auto"/>
        <w:jc w:val="both"/>
      </w:pPr>
      <w:r w:rsidRPr="005E3AA6">
        <w:t>3. Доставити Наручиоцу за сваку светиљку коју мења са одговарајућом, у односу на пројектовану, узорак понуђене светиљке, како би Наручилац могао да утврди адекватност замене у погледу квалитета материјала, изгледа и конструкције. Уколико светиљка која се нуди није одговарајућег квалитета дефинисаног техничким описом пројектоване светиљке или је лошије конструкције (неодговарајућа величина, боја и облик), или се не достави узорак, понуда ће се сматрати неодговарајућом и неће се разматрати.</w:t>
      </w:r>
    </w:p>
    <w:p w:rsidR="00C70A78" w:rsidRPr="005E3AA6" w:rsidRDefault="00C70A78" w:rsidP="00C70A78">
      <w:pPr>
        <w:suppressAutoHyphens w:val="0"/>
        <w:autoSpaceDE w:val="0"/>
        <w:spacing w:line="240" w:lineRule="auto"/>
        <w:jc w:val="both"/>
      </w:pPr>
    </w:p>
    <w:p w:rsidR="00C70A78" w:rsidRPr="005E3AA6" w:rsidRDefault="00C70A78" w:rsidP="00C70A78">
      <w:pPr>
        <w:suppressAutoHyphens w:val="0"/>
        <w:autoSpaceDE w:val="0"/>
        <w:spacing w:line="240" w:lineRule="auto"/>
        <w:jc w:val="both"/>
        <w:rPr>
          <w:sz w:val="23"/>
          <w:szCs w:val="23"/>
        </w:rPr>
      </w:pPr>
      <w:r w:rsidRPr="005E3AA6">
        <w:t xml:space="preserve">4. Изјаву оверену од стране произвођача светиљке да гаранција за све светиљке које се нуде (обавезно на изјави навести, тачан назив светиљке) износи минимум </w:t>
      </w:r>
      <w:r w:rsidRPr="00233B46">
        <w:rPr>
          <w:color w:val="0D0D0D" w:themeColor="text1" w:themeTint="F2"/>
        </w:rPr>
        <w:t>5 година</w:t>
      </w:r>
      <w:r w:rsidRPr="005E3AA6">
        <w:t>.</w:t>
      </w:r>
      <w:r w:rsidR="0012114E">
        <w:t xml:space="preserve"> </w:t>
      </w:r>
      <w:r w:rsidRPr="005E3AA6">
        <w:t>Уколико се не достави изјава понуда ће се сматрати неодговарајућом.</w:t>
      </w:r>
    </w:p>
    <w:p w:rsidR="003832D8" w:rsidRPr="005E3AA6" w:rsidRDefault="003832D8" w:rsidP="00C70A78">
      <w:pPr>
        <w:suppressAutoHyphens w:val="0"/>
        <w:autoSpaceDE w:val="0"/>
        <w:spacing w:line="240" w:lineRule="auto"/>
        <w:jc w:val="both"/>
        <w:rPr>
          <w:sz w:val="23"/>
          <w:szCs w:val="23"/>
        </w:rPr>
      </w:pPr>
    </w:p>
    <w:p w:rsidR="00C70A78" w:rsidRPr="005E3AA6" w:rsidRDefault="00C70A78" w:rsidP="00C70A78">
      <w:pPr>
        <w:spacing w:line="240" w:lineRule="auto"/>
        <w:jc w:val="both"/>
        <w:rPr>
          <w:shd w:val="clear" w:color="auto" w:fill="FFFFFF"/>
        </w:rPr>
      </w:pPr>
      <w:r w:rsidRPr="005E3AA6">
        <w:rPr>
          <w:shd w:val="clear" w:color="auto" w:fill="FFFFFF"/>
        </w:rPr>
        <w:t>Наручилац је у обавези да изда оверену потврду о обављеној посети. Потврда је састави део понуде.</w:t>
      </w:r>
    </w:p>
    <w:p w:rsidR="00C70A78" w:rsidRPr="005E3AA6" w:rsidRDefault="00C70A78" w:rsidP="00C70A78">
      <w:pPr>
        <w:spacing w:line="240" w:lineRule="auto"/>
        <w:jc w:val="both"/>
        <w:rPr>
          <w:shd w:val="clear" w:color="auto" w:fill="FFFFFF"/>
        </w:rPr>
      </w:pPr>
    </w:p>
    <w:p w:rsidR="00C70A78" w:rsidRPr="005E3AA6" w:rsidRDefault="00C70A78" w:rsidP="00C70A78">
      <w:pPr>
        <w:spacing w:line="240" w:lineRule="auto"/>
        <w:jc w:val="both"/>
        <w:rPr>
          <w:shd w:val="clear" w:color="auto" w:fill="FFFFFF"/>
        </w:rPr>
      </w:pPr>
      <w:r w:rsidRPr="005E3AA6">
        <w:rPr>
          <w:shd w:val="clear" w:color="auto" w:fill="FFFFFF"/>
        </w:rPr>
        <w:t>Уколико Понуђач наступа самостално или са подизвођачима, неопходно је да Понуђач самостално испуни ове услове и достави доказе.</w:t>
      </w:r>
    </w:p>
    <w:p w:rsidR="00C70A78" w:rsidRPr="005E3AA6" w:rsidRDefault="00C70A78" w:rsidP="00C70A78">
      <w:pPr>
        <w:spacing w:line="240" w:lineRule="auto"/>
        <w:jc w:val="both"/>
        <w:rPr>
          <w:shd w:val="clear" w:color="auto" w:fill="FFFFFF"/>
        </w:rPr>
      </w:pPr>
    </w:p>
    <w:p w:rsidR="00C70A78" w:rsidRPr="005E3AA6" w:rsidRDefault="00C70A78" w:rsidP="00C70A78">
      <w:pPr>
        <w:spacing w:line="240" w:lineRule="auto"/>
        <w:jc w:val="both"/>
        <w:rPr>
          <w:shd w:val="clear" w:color="auto" w:fill="FFFFFF"/>
        </w:rPr>
      </w:pPr>
      <w:r w:rsidRPr="005E3AA6">
        <w:rPr>
          <w:shd w:val="clear" w:color="auto" w:fill="FFFFFF"/>
        </w:rPr>
        <w:t>Уколико понуђачи наступају као група, потребно је да група понуђача испуњава додатне услове кумулативно и достави доказе.</w:t>
      </w:r>
    </w:p>
    <w:p w:rsidR="00C70A78" w:rsidRPr="005E3AA6" w:rsidRDefault="00C70A78" w:rsidP="00C70A78">
      <w:pPr>
        <w:spacing w:line="240" w:lineRule="auto"/>
        <w:jc w:val="both"/>
        <w:rPr>
          <w:shd w:val="clear" w:color="auto" w:fill="FFFFFF"/>
        </w:rPr>
      </w:pPr>
    </w:p>
    <w:p w:rsidR="00C70A78" w:rsidRPr="005E3AA6" w:rsidRDefault="00C70A78" w:rsidP="00C70A78">
      <w:pPr>
        <w:spacing w:line="240" w:lineRule="auto"/>
        <w:jc w:val="both"/>
        <w:rPr>
          <w:shd w:val="clear" w:color="auto" w:fill="FFFFFF"/>
        </w:rPr>
      </w:pPr>
      <w:r w:rsidRPr="005E3AA6">
        <w:rPr>
          <w:shd w:val="clear" w:color="auto" w:fill="FFFFFF"/>
        </w:rPr>
        <w:t>Понуђач је дужан да без одлагања, а најкасније у року од 5 (пет) дана од дана настанка промене у било којем од података у погледу доказа приложених уз понуду, о тој промени писмено обавести Наручиоца и да је документује на прописани начин.</w:t>
      </w:r>
    </w:p>
    <w:p w:rsidR="00C70A78" w:rsidRPr="00826ACC" w:rsidRDefault="00C70A78" w:rsidP="00C70A78">
      <w:pPr>
        <w:spacing w:line="240" w:lineRule="auto"/>
        <w:jc w:val="both"/>
        <w:rPr>
          <w:shd w:val="clear" w:color="auto" w:fill="FFFFFF"/>
        </w:rPr>
      </w:pPr>
    </w:p>
    <w:p w:rsidR="00826ACC" w:rsidRDefault="00826ACC" w:rsidP="00826ACC">
      <w:pPr>
        <w:jc w:val="both"/>
        <w:rPr>
          <w:noProof/>
          <w:color w:val="auto"/>
          <w:lang w:val="sr-Cyrl-CS"/>
        </w:rPr>
      </w:pPr>
      <w:r w:rsidRPr="00826ACC">
        <w:rPr>
          <w:noProof/>
          <w:color w:val="auto"/>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r w:rsidR="00176658">
        <w:rPr>
          <w:noProof/>
          <w:color w:val="auto"/>
          <w:lang w:val="sr-Cyrl-CS"/>
        </w:rPr>
        <w:t>.</w:t>
      </w:r>
    </w:p>
    <w:p w:rsidR="00176658" w:rsidRPr="00826ACC" w:rsidRDefault="00176658" w:rsidP="00826ACC">
      <w:pPr>
        <w:jc w:val="both"/>
        <w:rPr>
          <w:noProof/>
          <w:color w:val="auto"/>
          <w:lang w:val="sr-Cyrl-CS"/>
        </w:rPr>
      </w:pPr>
    </w:p>
    <w:p w:rsidR="00826ACC" w:rsidRPr="00826ACC" w:rsidRDefault="00826ACC" w:rsidP="00826ACC">
      <w:pPr>
        <w:jc w:val="both"/>
        <w:rPr>
          <w:noProof/>
          <w:color w:val="auto"/>
          <w:lang w:val="sr-Cyrl-CS"/>
        </w:rPr>
      </w:pPr>
      <w:r w:rsidRPr="00826ACC">
        <w:rPr>
          <w:noProof/>
          <w:color w:val="auto"/>
          <w:lang w:val="sr-Cyrl-CS"/>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826ACC" w:rsidRPr="00826ACC" w:rsidRDefault="00826ACC" w:rsidP="00826ACC">
      <w:pPr>
        <w:jc w:val="both"/>
        <w:rPr>
          <w:noProof/>
          <w:color w:val="auto"/>
          <w:lang w:val="sr-Cyrl-CS"/>
        </w:rPr>
      </w:pPr>
    </w:p>
    <w:p w:rsidR="00C70A78" w:rsidRPr="005E3AA6" w:rsidRDefault="00C70A78">
      <w:pPr>
        <w:pStyle w:val="ListParagraph"/>
        <w:ind w:left="0"/>
        <w:jc w:val="both"/>
        <w:rPr>
          <w:iCs/>
        </w:rPr>
      </w:pPr>
    </w:p>
    <w:p w:rsidR="00584FFC" w:rsidRPr="005E3AA6" w:rsidRDefault="00584FFC" w:rsidP="00FC2F99">
      <w:pPr>
        <w:rPr>
          <w:bCs/>
          <w:color w:val="auto"/>
          <w:lang w:val="sr-Cyrl-CS"/>
        </w:rPr>
      </w:pPr>
    </w:p>
    <w:p w:rsidR="00584FFC" w:rsidRPr="005E3AA6" w:rsidRDefault="00584FFC" w:rsidP="00FC2F99">
      <w:pPr>
        <w:rPr>
          <w:bCs/>
          <w:color w:val="auto"/>
          <w:lang w:val="sr-Cyrl-CS"/>
        </w:rPr>
      </w:pPr>
    </w:p>
    <w:p w:rsidR="002D6E39" w:rsidRPr="005E3AA6" w:rsidRDefault="002D6E39" w:rsidP="00FC2F99">
      <w:pPr>
        <w:rPr>
          <w:bCs/>
          <w:color w:val="auto"/>
          <w:lang w:val="sr-Cyrl-CS"/>
        </w:rPr>
      </w:pPr>
    </w:p>
    <w:p w:rsidR="002D6E39" w:rsidRPr="005E3AA6" w:rsidRDefault="002D6E39" w:rsidP="00FC2F99">
      <w:pPr>
        <w:rPr>
          <w:bCs/>
          <w:color w:val="auto"/>
          <w:lang w:val="sr-Cyrl-CS"/>
        </w:rPr>
      </w:pPr>
    </w:p>
    <w:p w:rsidR="002D6E39" w:rsidRPr="005E3AA6" w:rsidRDefault="002D6E39" w:rsidP="00FC2F99">
      <w:pPr>
        <w:rPr>
          <w:bCs/>
          <w:color w:val="auto"/>
          <w:lang w:val="sr-Cyrl-CS"/>
        </w:rPr>
      </w:pPr>
    </w:p>
    <w:p w:rsidR="002D6E39" w:rsidRDefault="002D6E39" w:rsidP="00FC2F99">
      <w:pPr>
        <w:rPr>
          <w:bCs/>
          <w:color w:val="auto"/>
          <w:lang w:val="sr-Cyrl-CS"/>
        </w:rPr>
      </w:pPr>
    </w:p>
    <w:p w:rsidR="0069105F" w:rsidRDefault="0069105F" w:rsidP="00FC2F99">
      <w:pPr>
        <w:rPr>
          <w:bCs/>
          <w:color w:val="auto"/>
          <w:lang w:val="sr-Cyrl-CS"/>
        </w:rPr>
      </w:pPr>
    </w:p>
    <w:p w:rsidR="00176658" w:rsidRDefault="00176658" w:rsidP="00FC2F99">
      <w:pPr>
        <w:rPr>
          <w:bCs/>
          <w:color w:val="auto"/>
          <w:lang w:val="sr-Cyrl-CS"/>
        </w:rPr>
      </w:pPr>
    </w:p>
    <w:p w:rsidR="00176658" w:rsidRDefault="00176658" w:rsidP="00FC2F99">
      <w:pPr>
        <w:rPr>
          <w:bCs/>
          <w:color w:val="auto"/>
          <w:lang w:val="sr-Cyrl-CS"/>
        </w:rPr>
      </w:pPr>
    </w:p>
    <w:p w:rsidR="00176658" w:rsidRDefault="00176658" w:rsidP="00FC2F99">
      <w:pPr>
        <w:rPr>
          <w:bCs/>
          <w:color w:val="auto"/>
          <w:lang w:val="sr-Cyrl-CS"/>
        </w:rPr>
      </w:pPr>
    </w:p>
    <w:p w:rsidR="0069105F" w:rsidRDefault="0069105F" w:rsidP="00FC2F99">
      <w:pPr>
        <w:rPr>
          <w:bCs/>
          <w:color w:val="auto"/>
          <w:lang w:val="sr-Cyrl-CS"/>
        </w:rPr>
      </w:pPr>
    </w:p>
    <w:p w:rsidR="0012114E" w:rsidRDefault="0012114E" w:rsidP="00FC2F99">
      <w:pPr>
        <w:rPr>
          <w:bCs/>
          <w:color w:val="auto"/>
          <w:lang w:val="sr-Cyrl-CS"/>
        </w:rPr>
      </w:pPr>
    </w:p>
    <w:p w:rsidR="0012114E" w:rsidRDefault="0012114E" w:rsidP="00FC2F99">
      <w:pPr>
        <w:rPr>
          <w:bCs/>
          <w:color w:val="auto"/>
          <w:lang w:val="sr-Cyrl-CS"/>
        </w:rPr>
      </w:pPr>
    </w:p>
    <w:p w:rsidR="0012114E" w:rsidRDefault="0012114E" w:rsidP="00FC2F99">
      <w:pPr>
        <w:rPr>
          <w:bCs/>
          <w:color w:val="auto"/>
          <w:lang w:val="sr-Cyrl-CS"/>
        </w:rPr>
      </w:pPr>
    </w:p>
    <w:p w:rsidR="0012114E" w:rsidRDefault="0012114E" w:rsidP="00FC2F99">
      <w:pPr>
        <w:rPr>
          <w:bCs/>
          <w:color w:val="auto"/>
          <w:lang w:val="sr-Cyrl-CS"/>
        </w:rPr>
      </w:pPr>
    </w:p>
    <w:p w:rsidR="0069105F" w:rsidRDefault="0069105F" w:rsidP="00FC2F99">
      <w:pPr>
        <w:rPr>
          <w:bCs/>
          <w:color w:val="auto"/>
          <w:lang w:val="sr-Cyrl-CS"/>
        </w:rPr>
      </w:pPr>
    </w:p>
    <w:p w:rsidR="0069105F" w:rsidRPr="005E3AA6" w:rsidRDefault="0069105F" w:rsidP="00FC2F99">
      <w:pPr>
        <w:rPr>
          <w:bCs/>
          <w:color w:val="auto"/>
          <w:lang w:val="sr-Cyrl-CS"/>
        </w:rPr>
      </w:pPr>
    </w:p>
    <w:p w:rsidR="00584FFC" w:rsidRPr="005E3AA6" w:rsidRDefault="00584FFC" w:rsidP="00FC2F99">
      <w:pPr>
        <w:rPr>
          <w:bCs/>
          <w:color w:val="auto"/>
          <w:lang w:val="sr-Cyrl-CS"/>
        </w:rPr>
      </w:pPr>
    </w:p>
    <w:p w:rsidR="00FC2F99" w:rsidRPr="005E3AA6" w:rsidRDefault="00FC2F99">
      <w:pPr>
        <w:rPr>
          <w:b/>
          <w:bCs/>
          <w:color w:val="auto"/>
          <w:lang w:val="sr-Cyrl-CS"/>
        </w:rPr>
      </w:pPr>
    </w:p>
    <w:p w:rsidR="00584FFC" w:rsidRPr="005E3AA6" w:rsidRDefault="00584FFC">
      <w:pPr>
        <w:rPr>
          <w:b/>
          <w:bCs/>
          <w:color w:val="auto"/>
          <w:lang w:val="sr-Cyrl-CS"/>
        </w:rPr>
      </w:pPr>
    </w:p>
    <w:p w:rsidR="00F8603E" w:rsidRPr="005E3AA6" w:rsidRDefault="00C3147C" w:rsidP="00EC2D5D">
      <w:pPr>
        <w:pStyle w:val="ListParagraph"/>
        <w:shd w:val="clear" w:color="auto" w:fill="C6D9F1"/>
        <w:ind w:left="0"/>
        <w:rPr>
          <w:bCs/>
          <w:iCs/>
        </w:rPr>
      </w:pPr>
      <w:r w:rsidRPr="005E3AA6">
        <w:rPr>
          <w:b/>
          <w:bCs/>
          <w:i/>
          <w:iCs/>
          <w:lang w:val="ru-RU"/>
        </w:rPr>
        <w:t>2</w:t>
      </w:r>
      <w:r w:rsidR="00F8603E" w:rsidRPr="005E3AA6">
        <w:rPr>
          <w:b/>
          <w:bCs/>
          <w:i/>
          <w:iCs/>
          <w:lang w:val="ru-RU"/>
        </w:rPr>
        <w:t>.</w:t>
      </w:r>
      <w:r w:rsidR="00F8603E" w:rsidRPr="005E3AA6">
        <w:rPr>
          <w:b/>
          <w:bCs/>
          <w:i/>
          <w:iCs/>
        </w:rPr>
        <w:t xml:space="preserve"> ОБРАЗАЦ ИЗЈАВЕ О ИСПУЊАВАЊУ УСЛОВА ИЗ ЧЛ. 75. ЗАКОНА</w:t>
      </w:r>
    </w:p>
    <w:p w:rsidR="00F8603E" w:rsidRPr="005E3AA6" w:rsidRDefault="00F8603E">
      <w:pPr>
        <w:pStyle w:val="ListParagraph"/>
        <w:shd w:val="clear" w:color="auto" w:fill="C6D9F1"/>
        <w:ind w:left="360"/>
        <w:jc w:val="center"/>
        <w:rPr>
          <w:bCs/>
          <w:iCs/>
        </w:rPr>
      </w:pPr>
    </w:p>
    <w:p w:rsidR="00F96A44" w:rsidRPr="005E3AA6" w:rsidRDefault="00F96A44">
      <w:pPr>
        <w:jc w:val="center"/>
        <w:rPr>
          <w:b/>
          <w:bCs/>
          <w:lang w:val="sr-Cyrl-CS"/>
        </w:rPr>
      </w:pPr>
    </w:p>
    <w:p w:rsidR="00F96A44" w:rsidRPr="005E3AA6" w:rsidRDefault="00F96A44">
      <w:pPr>
        <w:jc w:val="center"/>
        <w:rPr>
          <w:b/>
          <w:bCs/>
          <w:lang w:val="sr-Cyrl-CS"/>
        </w:rPr>
      </w:pPr>
    </w:p>
    <w:p w:rsidR="00F8603E" w:rsidRPr="005E3AA6" w:rsidRDefault="00F8603E">
      <w:pPr>
        <w:jc w:val="center"/>
        <w:rPr>
          <w:b/>
          <w:bCs/>
        </w:rPr>
      </w:pPr>
      <w:r w:rsidRPr="005E3AA6">
        <w:rPr>
          <w:b/>
          <w:bCs/>
        </w:rPr>
        <w:t>ИЗЈАВА ПОНУЂАЧА</w:t>
      </w:r>
    </w:p>
    <w:p w:rsidR="00F8603E" w:rsidRPr="005E3AA6" w:rsidRDefault="00F8603E">
      <w:pPr>
        <w:jc w:val="center"/>
        <w:rPr>
          <w:b/>
          <w:bCs/>
        </w:rPr>
      </w:pPr>
      <w:r w:rsidRPr="005E3AA6">
        <w:rPr>
          <w:b/>
          <w:bCs/>
        </w:rPr>
        <w:t>О ИСПУЊАВАЊУ УСЛОВА ИЗ ЧЛ. 75. ЗАКОНА У ПОСТУПКУ ЈАВНЕ</w:t>
      </w:r>
    </w:p>
    <w:p w:rsidR="00F8603E" w:rsidRPr="005E3AA6" w:rsidRDefault="00F8603E">
      <w:pPr>
        <w:jc w:val="center"/>
        <w:rPr>
          <w:b/>
          <w:bCs/>
        </w:rPr>
      </w:pPr>
      <w:r w:rsidRPr="005E3AA6">
        <w:rPr>
          <w:b/>
          <w:bCs/>
        </w:rPr>
        <w:t>НАБАВКЕ МАЛЕ ВРЕДНОСТИ</w:t>
      </w:r>
    </w:p>
    <w:p w:rsidR="00F8603E" w:rsidRPr="005E3AA6" w:rsidRDefault="00F8603E">
      <w:pPr>
        <w:jc w:val="center"/>
        <w:rPr>
          <w:b/>
          <w:bCs/>
        </w:rPr>
      </w:pPr>
    </w:p>
    <w:p w:rsidR="00F8603E" w:rsidRPr="005E3AA6" w:rsidRDefault="00F8603E">
      <w:pPr>
        <w:jc w:val="center"/>
        <w:rPr>
          <w:b/>
          <w:bCs/>
        </w:rPr>
      </w:pPr>
    </w:p>
    <w:p w:rsidR="00F8603E" w:rsidRPr="005E3AA6" w:rsidRDefault="00F8603E">
      <w:pPr>
        <w:jc w:val="both"/>
      </w:pPr>
      <w:r w:rsidRPr="005E3AA6">
        <w:t xml:space="preserve">У складу са чланом 77. став 4. Закона, под пуном материјалном и кривичном одговорношћу, </w:t>
      </w:r>
      <w:r w:rsidRPr="005E3AA6">
        <w:rPr>
          <w:lang w:val="sr-Cyrl-CS"/>
        </w:rPr>
        <w:t xml:space="preserve">као заступник понуђача, </w:t>
      </w:r>
      <w:r w:rsidRPr="005E3AA6">
        <w:t>дајем следећу</w:t>
      </w:r>
    </w:p>
    <w:p w:rsidR="00F8603E" w:rsidRPr="005E3AA6" w:rsidRDefault="00F8603E">
      <w:pPr>
        <w:jc w:val="both"/>
      </w:pPr>
      <w:r w:rsidRPr="005E3AA6">
        <w:tab/>
      </w:r>
      <w:r w:rsidRPr="005E3AA6">
        <w:tab/>
      </w:r>
      <w:r w:rsidRPr="005E3AA6">
        <w:tab/>
      </w:r>
      <w:r w:rsidRPr="005E3AA6">
        <w:tab/>
      </w:r>
    </w:p>
    <w:p w:rsidR="00F8603E" w:rsidRPr="005E3AA6" w:rsidRDefault="00F8603E">
      <w:pPr>
        <w:jc w:val="both"/>
      </w:pPr>
    </w:p>
    <w:p w:rsidR="00F8603E" w:rsidRPr="005E3AA6" w:rsidRDefault="00F8603E">
      <w:pPr>
        <w:jc w:val="center"/>
        <w:rPr>
          <w:b/>
        </w:rPr>
      </w:pPr>
      <w:r w:rsidRPr="005E3AA6">
        <w:rPr>
          <w:b/>
        </w:rPr>
        <w:t>И З Ј А В У</w:t>
      </w:r>
    </w:p>
    <w:p w:rsidR="00F8603E" w:rsidRPr="005E3AA6" w:rsidRDefault="00F8603E">
      <w:pPr>
        <w:jc w:val="center"/>
        <w:rPr>
          <w:b/>
        </w:rPr>
      </w:pPr>
    </w:p>
    <w:p w:rsidR="00F8603E" w:rsidRPr="005E3AA6" w:rsidRDefault="00F8603E">
      <w:pPr>
        <w:jc w:val="both"/>
        <w:rPr>
          <w:iCs/>
          <w:lang w:val="sr-Cyrl-CS"/>
        </w:rPr>
      </w:pPr>
      <w:r w:rsidRPr="005E3AA6">
        <w:rPr>
          <w:lang w:val="sr-Cyrl-CS"/>
        </w:rPr>
        <w:t>П</w:t>
      </w:r>
      <w:r w:rsidRPr="005E3AA6">
        <w:t>онуђач</w:t>
      </w:r>
      <w:r w:rsidRPr="005E3AA6">
        <w:rPr>
          <w:i/>
        </w:rPr>
        <w:t xml:space="preserve"> _____________________________________________</w:t>
      </w:r>
      <w:r w:rsidRPr="005E3AA6">
        <w:rPr>
          <w:i/>
          <w:iCs/>
        </w:rPr>
        <w:t>[</w:t>
      </w:r>
      <w:r w:rsidRPr="005E3AA6">
        <w:rPr>
          <w:i/>
        </w:rPr>
        <w:t>навести назив понуђача</w:t>
      </w:r>
      <w:r w:rsidRPr="005E3AA6">
        <w:rPr>
          <w:i/>
          <w:iCs/>
        </w:rPr>
        <w:t>]</w:t>
      </w:r>
      <w:r w:rsidR="00F472B2">
        <w:rPr>
          <w:i/>
          <w:iCs/>
        </w:rPr>
        <w:t xml:space="preserve"> </w:t>
      </w:r>
      <w:r w:rsidRPr="005E3AA6">
        <w:t xml:space="preserve">у поступку јавне набавке </w:t>
      </w:r>
      <w:r w:rsidR="009728BB" w:rsidRPr="005E3AA6">
        <w:rPr>
          <w:lang w:val="sr-Cyrl-CS"/>
        </w:rPr>
        <w:t xml:space="preserve">радова </w:t>
      </w:r>
      <w:r w:rsidR="00F472B2">
        <w:rPr>
          <w:lang w:val="sr-Cyrl-CS"/>
        </w:rPr>
        <w:t>–</w:t>
      </w:r>
      <w:r w:rsidR="009728BB" w:rsidRPr="005E3AA6">
        <w:rPr>
          <w:lang w:val="sr-Cyrl-CS"/>
        </w:rPr>
        <w:t xml:space="preserve"> </w:t>
      </w:r>
      <w:r w:rsidR="00F472B2">
        <w:rPr>
          <w:rFonts w:eastAsia="TimesNewRomanPS-BoldMT"/>
          <w:b/>
          <w:bCs/>
        </w:rPr>
        <w:t xml:space="preserve">Адаптација осветљења у издвојеним одељењима школе </w:t>
      </w:r>
      <w:r w:rsidR="00F472B2">
        <w:rPr>
          <w:rFonts w:eastAsia="TimesNewRomanPS-BoldMT"/>
          <w:b/>
          <w:bCs/>
          <w:color w:val="0D0D0D" w:themeColor="text1" w:themeTint="F2"/>
        </w:rPr>
        <w:t>ЈН бр. 1.3.2/2017</w:t>
      </w:r>
      <w:r w:rsidR="009728BB" w:rsidRPr="005E3AA6">
        <w:t>,</w:t>
      </w:r>
      <w:r w:rsidR="009728BB" w:rsidRPr="005E3AA6">
        <w:rPr>
          <w:lang w:val="sr-Cyrl-CS"/>
        </w:rPr>
        <w:t xml:space="preserve"> исп</w:t>
      </w:r>
      <w:r w:rsidRPr="005E3AA6">
        <w:t>уњава све услове из чл. 75.  Закона, односно услове дефинисане конкурсном документацијом</w:t>
      </w:r>
      <w:r w:rsidR="004E4A81">
        <w:t xml:space="preserve"> </w:t>
      </w:r>
      <w:r w:rsidRPr="005E3AA6">
        <w:t>за предметну јавну набавку</w:t>
      </w:r>
      <w:r w:rsidRPr="005E3AA6">
        <w:rPr>
          <w:lang w:val="sr-Cyrl-CS"/>
        </w:rPr>
        <w:t>,</w:t>
      </w:r>
      <w:r w:rsidRPr="005E3AA6">
        <w:t xml:space="preserve"> и то:</w:t>
      </w:r>
    </w:p>
    <w:p w:rsidR="00F8603E" w:rsidRPr="005E3AA6" w:rsidRDefault="00F8603E">
      <w:pPr>
        <w:pStyle w:val="ListParagraph"/>
        <w:numPr>
          <w:ilvl w:val="0"/>
          <w:numId w:val="3"/>
        </w:numPr>
        <w:jc w:val="both"/>
        <w:rPr>
          <w:iCs/>
          <w:lang w:val="sr-Cyrl-CS"/>
        </w:rPr>
      </w:pPr>
      <w:r w:rsidRPr="005E3AA6">
        <w:rPr>
          <w:iCs/>
          <w:lang w:val="sr-Cyrl-CS"/>
        </w:rPr>
        <w:t>Понуђач је р</w:t>
      </w:r>
      <w:r w:rsidRPr="005E3AA6">
        <w:rPr>
          <w:iCs/>
        </w:rPr>
        <w:t>егистрован код надлежног органа, односно уписан у одговарајући регистар;</w:t>
      </w:r>
    </w:p>
    <w:p w:rsidR="00F8603E" w:rsidRPr="005E3AA6" w:rsidRDefault="00F8603E">
      <w:pPr>
        <w:pStyle w:val="ListParagraph"/>
        <w:numPr>
          <w:ilvl w:val="0"/>
          <w:numId w:val="3"/>
        </w:numPr>
        <w:jc w:val="both"/>
        <w:rPr>
          <w:bCs/>
          <w:iCs/>
          <w:lang w:val="sr-Cyrl-CS"/>
        </w:rPr>
      </w:pPr>
      <w:r w:rsidRPr="005E3AA6">
        <w:rPr>
          <w:iCs/>
          <w:lang w:val="sr-Cyrl-CS"/>
        </w:rPr>
        <w:t xml:space="preserve">Понуђач и његов </w:t>
      </w:r>
      <w:r w:rsidRPr="005E3AA6">
        <w:rPr>
          <w:iCs/>
        </w:rPr>
        <w:t xml:space="preserve">законски </w:t>
      </w:r>
      <w:r w:rsidRPr="005E3AA6">
        <w:t>заступник нис</w:t>
      </w:r>
      <w:r w:rsidRPr="005E3AA6">
        <w:rPr>
          <w:lang w:val="sr-Cyrl-CS"/>
        </w:rPr>
        <w:t>у</w:t>
      </w:r>
      <w:r w:rsidRPr="005E3AA6">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E3AA6">
        <w:rPr>
          <w:lang w:val="sr-Cyrl-CS"/>
        </w:rPr>
        <w:t>к</w:t>
      </w:r>
      <w:r w:rsidRPr="005E3AA6">
        <w:t>ривично дело преваре;</w:t>
      </w:r>
    </w:p>
    <w:p w:rsidR="00F8603E" w:rsidRPr="005E3AA6" w:rsidRDefault="00F8603E">
      <w:pPr>
        <w:pStyle w:val="ListParagraph"/>
        <w:numPr>
          <w:ilvl w:val="0"/>
          <w:numId w:val="3"/>
        </w:numPr>
        <w:jc w:val="both"/>
        <w:rPr>
          <w:color w:val="auto"/>
          <w:lang w:val="sr-Cyrl-CS"/>
        </w:rPr>
      </w:pPr>
      <w:r w:rsidRPr="005E3AA6">
        <w:rPr>
          <w:bCs/>
          <w:iCs/>
          <w:lang w:val="sr-Cyrl-CS"/>
        </w:rPr>
        <w:t>Понуђач је и</w:t>
      </w:r>
      <w:r w:rsidRPr="005E3AA6">
        <w:rPr>
          <w:bCs/>
          <w:iCs/>
        </w:rPr>
        <w:t xml:space="preserve">змирио </w:t>
      </w:r>
      <w:r w:rsidRPr="005E3AA6">
        <w:t>доспеле порезе, доприносе и друге јавне дажбине у складу са прописима Републике Србије (</w:t>
      </w:r>
      <w:r w:rsidRPr="005E3AA6">
        <w:rPr>
          <w:i/>
        </w:rPr>
        <w:t>или стране државе када има седиште на њеној територији);</w:t>
      </w:r>
    </w:p>
    <w:p w:rsidR="00F8603E" w:rsidRPr="005E3AA6" w:rsidRDefault="00F8603E">
      <w:pPr>
        <w:pStyle w:val="ListParagraph"/>
        <w:numPr>
          <w:ilvl w:val="0"/>
          <w:numId w:val="3"/>
        </w:numPr>
        <w:jc w:val="both"/>
        <w:rPr>
          <w:i/>
          <w:iCs/>
          <w:lang w:val="sr-Cyrl-CS"/>
        </w:rPr>
      </w:pPr>
      <w:r w:rsidRPr="005E3AA6">
        <w:rPr>
          <w:color w:val="auto"/>
          <w:lang w:val="sr-Cyrl-CS"/>
        </w:rPr>
        <w:t>Понуђач је п</w:t>
      </w:r>
      <w:r w:rsidRPr="005E3AA6">
        <w:rPr>
          <w:color w:val="auto"/>
        </w:rPr>
        <w:t>оштовао обавезе које произлазе из важећих прописа о заштити на раду, запошљавању и условима рада, заштити животне средине и</w:t>
      </w:r>
      <w:r w:rsidR="009728BB" w:rsidRPr="005E3AA6">
        <w:rPr>
          <w:color w:val="auto"/>
          <w:lang w:val="sr-Cyrl-CS"/>
        </w:rPr>
        <w:t xml:space="preserve"> да нема забрану обављања делатности која је на снази у време подношења понуда.</w:t>
      </w:r>
    </w:p>
    <w:p w:rsidR="00F8603E" w:rsidRPr="005E3AA6" w:rsidRDefault="00F8603E">
      <w:pPr>
        <w:jc w:val="both"/>
        <w:rPr>
          <w:i/>
          <w:iCs/>
          <w:lang w:val="sr-Cyrl-CS"/>
        </w:rPr>
      </w:pPr>
    </w:p>
    <w:p w:rsidR="00F8603E" w:rsidRPr="005E3AA6" w:rsidRDefault="00F8603E">
      <w:pPr>
        <w:jc w:val="both"/>
        <w:rPr>
          <w:i/>
          <w:iCs/>
          <w:lang w:val="sr-Cyrl-CS"/>
        </w:rPr>
      </w:pPr>
    </w:p>
    <w:p w:rsidR="00F8603E" w:rsidRPr="005E3AA6" w:rsidRDefault="00F8603E">
      <w:r w:rsidRPr="005E3AA6">
        <w:t>Место:_____________                                                            Понуђач:</w:t>
      </w:r>
    </w:p>
    <w:p w:rsidR="00F8603E" w:rsidRPr="005E3AA6" w:rsidRDefault="00F8603E">
      <w:pPr>
        <w:rPr>
          <w:b/>
          <w:bCs/>
          <w:i/>
          <w:color w:val="auto"/>
        </w:rPr>
      </w:pPr>
      <w:r w:rsidRPr="005E3AA6">
        <w:t xml:space="preserve">Датум:_____________                         М.П.                     _____________________                                                        </w:t>
      </w:r>
    </w:p>
    <w:p w:rsidR="00F8603E" w:rsidRPr="005E3AA6" w:rsidRDefault="00F8603E">
      <w:pPr>
        <w:pStyle w:val="BodyText2"/>
        <w:spacing w:line="100" w:lineRule="atLeast"/>
        <w:jc w:val="both"/>
        <w:rPr>
          <w:b/>
          <w:bCs/>
          <w:i/>
          <w:color w:val="auto"/>
        </w:rPr>
      </w:pPr>
    </w:p>
    <w:p w:rsidR="00F8603E" w:rsidRPr="005E3AA6" w:rsidRDefault="00F8603E">
      <w:pPr>
        <w:pStyle w:val="BodyText2"/>
        <w:spacing w:line="100" w:lineRule="atLeast"/>
        <w:jc w:val="both"/>
        <w:rPr>
          <w:b/>
          <w:bCs/>
          <w:i/>
          <w:color w:val="auto"/>
        </w:rPr>
      </w:pPr>
    </w:p>
    <w:p w:rsidR="00F8603E" w:rsidRPr="005E3AA6" w:rsidRDefault="00F8603E">
      <w:pPr>
        <w:pStyle w:val="BodyText2"/>
        <w:spacing w:line="100" w:lineRule="atLeast"/>
        <w:jc w:val="both"/>
        <w:rPr>
          <w:b/>
          <w:bCs/>
          <w:i/>
          <w:color w:val="auto"/>
          <w:lang w:val="sr-Cyrl-CS"/>
        </w:rPr>
      </w:pPr>
    </w:p>
    <w:p w:rsidR="00F96A44" w:rsidRPr="005E3AA6" w:rsidRDefault="00F8603E">
      <w:pPr>
        <w:pStyle w:val="ListParagraph"/>
        <w:ind w:left="0"/>
        <w:jc w:val="both"/>
        <w:rPr>
          <w:bCs/>
          <w:i/>
          <w:iCs/>
          <w:color w:val="FF0000"/>
          <w:lang w:val="sr-Cyrl-CS"/>
        </w:rPr>
      </w:pPr>
      <w:r w:rsidRPr="005E3AA6">
        <w:rPr>
          <w:b/>
          <w:bCs/>
          <w:i/>
          <w:color w:val="auto"/>
        </w:rPr>
        <w:t>Напомена:</w:t>
      </w:r>
      <w:r w:rsidRPr="005E3AA6">
        <w:rPr>
          <w:b/>
          <w:bCs/>
          <w:i/>
          <w:iCs/>
          <w:color w:val="auto"/>
          <w:u w:val="single"/>
        </w:rPr>
        <w:t>Уколико понуду подноси група понуђача,</w:t>
      </w:r>
      <w:r w:rsidRPr="005E3AA6">
        <w:rPr>
          <w:bCs/>
          <w:i/>
          <w:iCs/>
          <w:color w:val="auto"/>
        </w:rPr>
        <w:t xml:space="preserve"> Изјава мора бити потписана од стране овлашћеног лица сваког понуђача из групе понуђача и оверена печатом.</w:t>
      </w:r>
    </w:p>
    <w:p w:rsidR="00F96A44" w:rsidRPr="005E3AA6" w:rsidRDefault="00F96A44">
      <w:pPr>
        <w:pStyle w:val="ListParagraph"/>
        <w:ind w:left="0"/>
        <w:jc w:val="both"/>
        <w:rPr>
          <w:bCs/>
          <w:i/>
          <w:iCs/>
          <w:color w:val="FF0000"/>
          <w:lang w:val="sr-Cyrl-CS"/>
        </w:rPr>
      </w:pPr>
    </w:p>
    <w:p w:rsidR="00EC2D5D" w:rsidRDefault="00EC2D5D">
      <w:pPr>
        <w:pStyle w:val="ListParagraph"/>
        <w:ind w:left="0"/>
        <w:jc w:val="both"/>
        <w:rPr>
          <w:b/>
          <w:bCs/>
          <w:i/>
          <w:iCs/>
          <w:color w:val="FF0000"/>
          <w:lang w:val="sr-Cyrl-CS"/>
        </w:rPr>
      </w:pPr>
    </w:p>
    <w:p w:rsidR="0069105F" w:rsidRDefault="0069105F">
      <w:pPr>
        <w:pStyle w:val="ListParagraph"/>
        <w:ind w:left="0"/>
        <w:jc w:val="both"/>
        <w:rPr>
          <w:b/>
          <w:bCs/>
          <w:i/>
          <w:iCs/>
          <w:color w:val="FF0000"/>
          <w:lang w:val="sr-Cyrl-CS"/>
        </w:rPr>
      </w:pPr>
    </w:p>
    <w:p w:rsidR="00176658" w:rsidRDefault="00176658">
      <w:pPr>
        <w:pStyle w:val="ListParagraph"/>
        <w:ind w:left="0"/>
        <w:jc w:val="both"/>
        <w:rPr>
          <w:b/>
          <w:bCs/>
          <w:i/>
          <w:iCs/>
          <w:color w:val="FF0000"/>
          <w:lang w:val="sr-Cyrl-CS"/>
        </w:rPr>
      </w:pPr>
    </w:p>
    <w:p w:rsidR="00F472B2" w:rsidRPr="005E3AA6" w:rsidRDefault="00F472B2">
      <w:pPr>
        <w:pStyle w:val="ListParagraph"/>
        <w:ind w:left="0"/>
        <w:jc w:val="both"/>
        <w:rPr>
          <w:b/>
          <w:bCs/>
          <w:i/>
          <w:iCs/>
          <w:color w:val="FF0000"/>
          <w:lang w:val="sr-Cyrl-CS"/>
        </w:rPr>
      </w:pPr>
    </w:p>
    <w:p w:rsidR="00F8603E" w:rsidRPr="005E3AA6" w:rsidRDefault="00F8603E">
      <w:pPr>
        <w:jc w:val="center"/>
        <w:rPr>
          <w:b/>
          <w:bCs/>
        </w:rPr>
      </w:pPr>
      <w:r w:rsidRPr="005E3AA6">
        <w:rPr>
          <w:b/>
          <w:bCs/>
        </w:rPr>
        <w:t>ИЗЈАВА ПОДИЗВОЂАЧА</w:t>
      </w:r>
    </w:p>
    <w:p w:rsidR="00F8603E" w:rsidRPr="005E3AA6" w:rsidRDefault="00F8603E">
      <w:pPr>
        <w:jc w:val="center"/>
        <w:rPr>
          <w:b/>
          <w:bCs/>
        </w:rPr>
      </w:pPr>
      <w:r w:rsidRPr="005E3AA6">
        <w:rPr>
          <w:b/>
          <w:bCs/>
        </w:rPr>
        <w:t>О ИСПУЊАВАЊУ УСЛОВА ИЗ ЧЛ. 75. ЗАКОНА У ПОСТУПКУ ЈАВНЕ</w:t>
      </w:r>
    </w:p>
    <w:p w:rsidR="00F8603E" w:rsidRPr="005E3AA6" w:rsidRDefault="00F8603E">
      <w:pPr>
        <w:jc w:val="center"/>
        <w:rPr>
          <w:b/>
          <w:bCs/>
        </w:rPr>
      </w:pPr>
      <w:r w:rsidRPr="005E3AA6">
        <w:rPr>
          <w:b/>
          <w:bCs/>
        </w:rPr>
        <w:t>НАБАВКЕ МАЛЕ ВРЕДНОСТИ</w:t>
      </w:r>
    </w:p>
    <w:p w:rsidR="00F8603E" w:rsidRPr="005E3AA6" w:rsidRDefault="00F8603E">
      <w:pPr>
        <w:jc w:val="center"/>
        <w:rPr>
          <w:b/>
          <w:bCs/>
        </w:rPr>
      </w:pPr>
    </w:p>
    <w:p w:rsidR="00F8603E" w:rsidRPr="005E3AA6" w:rsidRDefault="00F8603E">
      <w:pPr>
        <w:jc w:val="center"/>
        <w:rPr>
          <w:b/>
          <w:bCs/>
        </w:rPr>
      </w:pPr>
    </w:p>
    <w:p w:rsidR="00F8603E" w:rsidRPr="005E3AA6" w:rsidRDefault="00F8603E">
      <w:pPr>
        <w:jc w:val="both"/>
      </w:pPr>
      <w:r w:rsidRPr="005E3AA6">
        <w:t xml:space="preserve">У складу са чланом 77. став 4. Закона, под пуном материјалном и кривичном одговорношћу, </w:t>
      </w:r>
      <w:r w:rsidRPr="005E3AA6">
        <w:rPr>
          <w:lang w:val="sr-Cyrl-CS"/>
        </w:rPr>
        <w:t xml:space="preserve">као заступник подизвођача, </w:t>
      </w:r>
      <w:r w:rsidRPr="005E3AA6">
        <w:t>дајем следећу</w:t>
      </w:r>
    </w:p>
    <w:p w:rsidR="00F8603E" w:rsidRPr="005E3AA6" w:rsidRDefault="00F8603E">
      <w:pPr>
        <w:jc w:val="both"/>
      </w:pPr>
      <w:r w:rsidRPr="005E3AA6">
        <w:tab/>
      </w:r>
      <w:r w:rsidRPr="005E3AA6">
        <w:tab/>
      </w:r>
      <w:r w:rsidRPr="005E3AA6">
        <w:tab/>
      </w:r>
      <w:r w:rsidRPr="005E3AA6">
        <w:tab/>
      </w:r>
    </w:p>
    <w:p w:rsidR="00F8603E" w:rsidRPr="005E3AA6" w:rsidRDefault="00F8603E">
      <w:pPr>
        <w:jc w:val="both"/>
      </w:pPr>
    </w:p>
    <w:p w:rsidR="00F8603E" w:rsidRPr="005E3AA6" w:rsidRDefault="00F8603E">
      <w:pPr>
        <w:jc w:val="center"/>
        <w:rPr>
          <w:b/>
        </w:rPr>
      </w:pPr>
      <w:r w:rsidRPr="005E3AA6">
        <w:rPr>
          <w:b/>
        </w:rPr>
        <w:t>И З Ј А В У</w:t>
      </w:r>
    </w:p>
    <w:p w:rsidR="00F8603E" w:rsidRPr="005E3AA6" w:rsidRDefault="00F8603E">
      <w:pPr>
        <w:jc w:val="center"/>
        <w:rPr>
          <w:b/>
        </w:rPr>
      </w:pPr>
    </w:p>
    <w:p w:rsidR="00F8603E" w:rsidRPr="005E3AA6" w:rsidRDefault="00F8603E">
      <w:pPr>
        <w:jc w:val="both"/>
        <w:rPr>
          <w:iCs/>
          <w:lang w:val="sr-Cyrl-CS"/>
        </w:rPr>
      </w:pPr>
      <w:r w:rsidRPr="005E3AA6">
        <w:t>Подизвођач</w:t>
      </w:r>
      <w:r w:rsidRPr="005E3AA6">
        <w:rPr>
          <w:i/>
        </w:rPr>
        <w:t>_____________________________________</w:t>
      </w:r>
      <w:r w:rsidRPr="005E3AA6">
        <w:t>_______</w:t>
      </w:r>
      <w:r w:rsidRPr="005E3AA6">
        <w:rPr>
          <w:i/>
          <w:iCs/>
        </w:rPr>
        <w:t>[</w:t>
      </w:r>
      <w:r w:rsidRPr="005E3AA6">
        <w:rPr>
          <w:i/>
        </w:rPr>
        <w:t>навести назив подизвођача</w:t>
      </w:r>
      <w:r w:rsidRPr="005E3AA6">
        <w:rPr>
          <w:i/>
          <w:iCs/>
        </w:rPr>
        <w:t>]</w:t>
      </w:r>
      <w:r w:rsidR="004E4A81">
        <w:rPr>
          <w:i/>
          <w:iCs/>
        </w:rPr>
        <w:t xml:space="preserve"> </w:t>
      </w:r>
      <w:r w:rsidRPr="005E3AA6">
        <w:t>у поступку јавне набавке</w:t>
      </w:r>
      <w:r w:rsidR="009728BB" w:rsidRPr="005E3AA6">
        <w:rPr>
          <w:lang w:val="sr-Cyrl-CS"/>
        </w:rPr>
        <w:t xml:space="preserve"> радова</w:t>
      </w:r>
      <w:r w:rsidR="004E4A81">
        <w:rPr>
          <w:lang w:val="sr-Cyrl-CS"/>
        </w:rPr>
        <w:t xml:space="preserve"> </w:t>
      </w:r>
      <w:r w:rsidR="00D66312" w:rsidRPr="005E3AA6">
        <w:t>–</w:t>
      </w:r>
      <w:r w:rsidR="004E4A81">
        <w:t xml:space="preserve"> </w:t>
      </w:r>
      <w:r w:rsidR="004E4A81">
        <w:rPr>
          <w:rFonts w:eastAsia="TimesNewRomanPS-BoldMT"/>
          <w:b/>
          <w:bCs/>
        </w:rPr>
        <w:t xml:space="preserve">Адаптација осветљења у издвојеним одељењима школе </w:t>
      </w:r>
      <w:r w:rsidR="004E4A81">
        <w:rPr>
          <w:rFonts w:eastAsia="TimesNewRomanPS-BoldMT"/>
          <w:b/>
          <w:bCs/>
          <w:color w:val="0D0D0D" w:themeColor="text1" w:themeTint="F2"/>
        </w:rPr>
        <w:t>ЈН бр. 1.3.2/2017</w:t>
      </w:r>
      <w:r w:rsidRPr="005E3AA6">
        <w:t>, испуњава све услове из чл. 75. Закона, односно услове дефинисане конкурсном документацијом</w:t>
      </w:r>
      <w:r w:rsidR="004E4A81">
        <w:t xml:space="preserve"> </w:t>
      </w:r>
      <w:r w:rsidRPr="005E3AA6">
        <w:t>за предметну јавну набавку</w:t>
      </w:r>
      <w:r w:rsidRPr="005E3AA6">
        <w:rPr>
          <w:lang w:val="sr-Cyrl-CS"/>
        </w:rPr>
        <w:t>,</w:t>
      </w:r>
      <w:r w:rsidRPr="005E3AA6">
        <w:t xml:space="preserve"> и то:</w:t>
      </w:r>
    </w:p>
    <w:p w:rsidR="00F8603E" w:rsidRPr="005E3AA6" w:rsidRDefault="00F8603E">
      <w:pPr>
        <w:pStyle w:val="ListParagraph"/>
        <w:numPr>
          <w:ilvl w:val="0"/>
          <w:numId w:val="8"/>
        </w:numPr>
        <w:jc w:val="both"/>
        <w:rPr>
          <w:iCs/>
          <w:lang w:val="sr-Cyrl-CS"/>
        </w:rPr>
      </w:pPr>
      <w:r w:rsidRPr="005E3AA6">
        <w:rPr>
          <w:iCs/>
          <w:lang w:val="sr-Cyrl-CS"/>
        </w:rPr>
        <w:t xml:space="preserve">Подизвођач </w:t>
      </w:r>
      <w:r w:rsidR="009728BB" w:rsidRPr="005E3AA6">
        <w:rPr>
          <w:iCs/>
          <w:lang w:val="sr-Cyrl-CS"/>
        </w:rPr>
        <w:t>је р</w:t>
      </w:r>
      <w:r w:rsidR="009728BB" w:rsidRPr="005E3AA6">
        <w:rPr>
          <w:iCs/>
        </w:rPr>
        <w:t>егистрован код надлежног органа, односно уписан у одговарајући регистар</w:t>
      </w:r>
      <w:r w:rsidRPr="005E3AA6">
        <w:rPr>
          <w:iCs/>
        </w:rPr>
        <w:t>;</w:t>
      </w:r>
    </w:p>
    <w:p w:rsidR="00F8603E" w:rsidRPr="005E3AA6" w:rsidRDefault="00F8603E">
      <w:pPr>
        <w:pStyle w:val="ListParagraph"/>
        <w:numPr>
          <w:ilvl w:val="0"/>
          <w:numId w:val="8"/>
        </w:numPr>
        <w:jc w:val="both"/>
        <w:rPr>
          <w:bCs/>
          <w:iCs/>
          <w:lang w:val="sr-Cyrl-CS"/>
        </w:rPr>
      </w:pPr>
      <w:r w:rsidRPr="005E3AA6">
        <w:rPr>
          <w:iCs/>
          <w:lang w:val="sr-Cyrl-CS"/>
        </w:rPr>
        <w:t>П</w:t>
      </w:r>
      <w:r w:rsidRPr="005E3AA6">
        <w:rPr>
          <w:lang w:val="sr-Cyrl-CS"/>
        </w:rPr>
        <w:t>одизвођач</w:t>
      </w:r>
      <w:r w:rsidRPr="005E3AA6">
        <w:rPr>
          <w:iCs/>
          <w:lang w:val="sr-Cyrl-CS"/>
        </w:rPr>
        <w:t xml:space="preserve"> и </w:t>
      </w:r>
      <w:r w:rsidR="009728BB" w:rsidRPr="005E3AA6">
        <w:rPr>
          <w:iCs/>
          <w:lang w:val="sr-Cyrl-CS"/>
        </w:rPr>
        <w:t xml:space="preserve">његов </w:t>
      </w:r>
      <w:r w:rsidR="009728BB" w:rsidRPr="005E3AA6">
        <w:rPr>
          <w:iCs/>
        </w:rPr>
        <w:t xml:space="preserve">законски </w:t>
      </w:r>
      <w:r w:rsidR="009728BB" w:rsidRPr="005E3AA6">
        <w:t>заступник нис</w:t>
      </w:r>
      <w:r w:rsidR="009728BB" w:rsidRPr="005E3AA6">
        <w:rPr>
          <w:lang w:val="sr-Cyrl-CS"/>
        </w:rPr>
        <w:t>у</w:t>
      </w:r>
      <w:r w:rsidR="009728BB" w:rsidRPr="005E3AA6">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9728BB" w:rsidRPr="005E3AA6">
        <w:rPr>
          <w:lang w:val="sr-Cyrl-CS"/>
        </w:rPr>
        <w:t>к</w:t>
      </w:r>
      <w:r w:rsidR="009728BB" w:rsidRPr="005E3AA6">
        <w:t>ривично дело преваре</w:t>
      </w:r>
      <w:r w:rsidRPr="005E3AA6">
        <w:t>;</w:t>
      </w:r>
    </w:p>
    <w:p w:rsidR="00F8603E" w:rsidRPr="005E3AA6" w:rsidRDefault="00F8603E">
      <w:pPr>
        <w:pStyle w:val="ListParagraph"/>
        <w:numPr>
          <w:ilvl w:val="0"/>
          <w:numId w:val="8"/>
        </w:numPr>
        <w:jc w:val="both"/>
        <w:rPr>
          <w:bCs/>
          <w:iCs/>
          <w:lang w:val="sr-Cyrl-CS"/>
        </w:rPr>
      </w:pPr>
      <w:r w:rsidRPr="005E3AA6">
        <w:rPr>
          <w:bCs/>
          <w:iCs/>
          <w:lang w:val="sr-Cyrl-CS"/>
        </w:rPr>
        <w:t>П</w:t>
      </w:r>
      <w:r w:rsidRPr="005E3AA6">
        <w:rPr>
          <w:lang w:val="sr-Cyrl-CS"/>
        </w:rPr>
        <w:t>одизвођач</w:t>
      </w:r>
      <w:r w:rsidR="004E4A81">
        <w:rPr>
          <w:lang w:val="sr-Cyrl-CS"/>
        </w:rPr>
        <w:t xml:space="preserve"> </w:t>
      </w:r>
      <w:r w:rsidRPr="005E3AA6">
        <w:rPr>
          <w:bCs/>
          <w:iCs/>
        </w:rPr>
        <w:t>је</w:t>
      </w:r>
      <w:r w:rsidR="004E4A81">
        <w:rPr>
          <w:bCs/>
          <w:iCs/>
        </w:rPr>
        <w:t xml:space="preserve"> </w:t>
      </w:r>
      <w:r w:rsidR="009728BB" w:rsidRPr="005E3AA6">
        <w:rPr>
          <w:bCs/>
          <w:iCs/>
          <w:lang w:val="sr-Cyrl-CS"/>
        </w:rPr>
        <w:t>и</w:t>
      </w:r>
      <w:r w:rsidR="009728BB" w:rsidRPr="005E3AA6">
        <w:rPr>
          <w:bCs/>
          <w:iCs/>
        </w:rPr>
        <w:t xml:space="preserve">змирио </w:t>
      </w:r>
      <w:r w:rsidR="009728BB" w:rsidRPr="005E3AA6">
        <w:t>доспеле порезе, доприносе и друге јавне дажбине у складу са прописима Републике Србије (</w:t>
      </w:r>
      <w:r w:rsidR="009728BB" w:rsidRPr="005E3AA6">
        <w:rPr>
          <w:i/>
        </w:rPr>
        <w:t>или стране државе када има седиште на њеној територији)</w:t>
      </w:r>
      <w:r w:rsidRPr="005E3AA6">
        <w:t>;</w:t>
      </w:r>
    </w:p>
    <w:p w:rsidR="009728BB" w:rsidRPr="005E3AA6" w:rsidRDefault="009728BB" w:rsidP="009728BB">
      <w:pPr>
        <w:pStyle w:val="ListParagraph"/>
        <w:numPr>
          <w:ilvl w:val="0"/>
          <w:numId w:val="8"/>
        </w:numPr>
        <w:jc w:val="both"/>
        <w:rPr>
          <w:i/>
          <w:iCs/>
          <w:lang w:val="sr-Cyrl-CS"/>
        </w:rPr>
      </w:pPr>
      <w:r w:rsidRPr="005E3AA6">
        <w:rPr>
          <w:bCs/>
          <w:iCs/>
          <w:lang w:val="sr-Cyrl-CS"/>
        </w:rPr>
        <w:t xml:space="preserve">Подизвођач је </w:t>
      </w:r>
      <w:r w:rsidRPr="005E3AA6">
        <w:rPr>
          <w:color w:val="auto"/>
          <w:lang w:val="sr-Cyrl-CS"/>
        </w:rPr>
        <w:t>п</w:t>
      </w:r>
      <w:r w:rsidRPr="005E3AA6">
        <w:rPr>
          <w:color w:val="auto"/>
        </w:rPr>
        <w:t>оштовао обавезе које произлазе из важећих прописа о заштити на раду, запошљавању и условима рада, заштити животне средине и</w:t>
      </w:r>
      <w:r w:rsidRPr="005E3AA6">
        <w:rPr>
          <w:color w:val="auto"/>
          <w:lang w:val="sr-Cyrl-CS"/>
        </w:rPr>
        <w:t xml:space="preserve"> да нема забрану обављања делатности која је на снази у време подношења понуда.</w:t>
      </w:r>
    </w:p>
    <w:p w:rsidR="00F8603E" w:rsidRPr="005E3AA6" w:rsidRDefault="00F8603E" w:rsidP="009728BB">
      <w:pPr>
        <w:pStyle w:val="ListParagraph"/>
        <w:ind w:left="1440"/>
        <w:jc w:val="both"/>
        <w:rPr>
          <w:i/>
          <w:color w:val="auto"/>
          <w:lang w:val="sr-Cyrl-CS"/>
        </w:rPr>
      </w:pPr>
    </w:p>
    <w:p w:rsidR="00F8603E" w:rsidRPr="005E3AA6" w:rsidRDefault="00F8603E">
      <w:pPr>
        <w:jc w:val="both"/>
        <w:rPr>
          <w:i/>
          <w:color w:val="auto"/>
          <w:lang w:val="sr-Cyrl-CS"/>
        </w:rPr>
      </w:pPr>
    </w:p>
    <w:p w:rsidR="00F8603E" w:rsidRPr="005E3AA6" w:rsidRDefault="00F8603E">
      <w:pPr>
        <w:jc w:val="both"/>
        <w:rPr>
          <w:color w:val="auto"/>
          <w:lang w:val="sr-Cyrl-CS"/>
        </w:rPr>
      </w:pPr>
    </w:p>
    <w:p w:rsidR="00F8603E" w:rsidRPr="005E3AA6" w:rsidRDefault="00F8603E">
      <w:r w:rsidRPr="005E3AA6">
        <w:t>Место:_____________                                                            Подизвођач:</w:t>
      </w:r>
    </w:p>
    <w:p w:rsidR="00F8603E" w:rsidRPr="005E3AA6" w:rsidRDefault="00F8603E">
      <w:pPr>
        <w:rPr>
          <w:b/>
          <w:bCs/>
          <w:i/>
          <w:color w:val="auto"/>
        </w:rPr>
      </w:pPr>
      <w:r w:rsidRPr="005E3AA6">
        <w:t xml:space="preserve">Датум:_____________                         М.П.                     _____________________                                                        </w:t>
      </w:r>
    </w:p>
    <w:p w:rsidR="00F8603E" w:rsidRPr="005E3AA6" w:rsidRDefault="00F8603E">
      <w:pPr>
        <w:pStyle w:val="BodyText2"/>
        <w:spacing w:line="100" w:lineRule="atLeast"/>
        <w:jc w:val="both"/>
        <w:rPr>
          <w:b/>
          <w:bCs/>
          <w:i/>
          <w:color w:val="auto"/>
        </w:rPr>
      </w:pPr>
    </w:p>
    <w:p w:rsidR="00F8603E" w:rsidRPr="005E3AA6" w:rsidRDefault="00F8603E">
      <w:pPr>
        <w:pStyle w:val="BodyText2"/>
        <w:spacing w:line="100" w:lineRule="atLeast"/>
        <w:jc w:val="both"/>
        <w:rPr>
          <w:b/>
          <w:bCs/>
          <w:i/>
          <w:color w:val="auto"/>
        </w:rPr>
      </w:pPr>
    </w:p>
    <w:p w:rsidR="00F8603E" w:rsidRPr="005E3AA6" w:rsidRDefault="00F8603E">
      <w:pPr>
        <w:pStyle w:val="BodyText2"/>
        <w:spacing w:line="100" w:lineRule="atLeast"/>
        <w:jc w:val="both"/>
        <w:rPr>
          <w:b/>
          <w:bCs/>
          <w:i/>
          <w:color w:val="auto"/>
        </w:rPr>
      </w:pPr>
    </w:p>
    <w:p w:rsidR="00F8603E" w:rsidRPr="005E3AA6" w:rsidRDefault="00F8603E">
      <w:pPr>
        <w:pStyle w:val="BodyText2"/>
        <w:spacing w:line="100" w:lineRule="atLeast"/>
        <w:jc w:val="both"/>
        <w:rPr>
          <w:b/>
          <w:bCs/>
          <w:i/>
          <w:color w:val="auto"/>
        </w:rPr>
      </w:pPr>
    </w:p>
    <w:p w:rsidR="00F8603E" w:rsidRPr="005E3AA6" w:rsidRDefault="00F8603E">
      <w:pPr>
        <w:pStyle w:val="ListParagraph"/>
        <w:ind w:left="0"/>
        <w:jc w:val="both"/>
        <w:rPr>
          <w:b/>
          <w:bCs/>
          <w:i/>
          <w:iCs/>
          <w:color w:val="auto"/>
        </w:rPr>
      </w:pPr>
      <w:r w:rsidRPr="005E3AA6">
        <w:rPr>
          <w:b/>
          <w:bCs/>
          <w:i/>
          <w:iCs/>
          <w:color w:val="auto"/>
          <w:u w:val="single"/>
        </w:rPr>
        <w:t>Уколико понуђач подноси понуду са подизвођачем</w:t>
      </w:r>
      <w:r w:rsidRPr="005E3AA6">
        <w:rPr>
          <w:bCs/>
          <w:i/>
          <w:iCs/>
          <w:color w:val="auto"/>
        </w:rPr>
        <w:t>, Изјава</w:t>
      </w:r>
      <w:r w:rsidR="004E4A81">
        <w:rPr>
          <w:bCs/>
          <w:i/>
          <w:iCs/>
          <w:color w:val="auto"/>
        </w:rPr>
        <w:t xml:space="preserve"> </w:t>
      </w:r>
      <w:r w:rsidRPr="005E3AA6">
        <w:rPr>
          <w:bCs/>
          <w:i/>
          <w:iCs/>
          <w:color w:val="auto"/>
        </w:rPr>
        <w:t xml:space="preserve">мора бити потписана од стране овлашћеног лица подизвођача и оверена печатом. </w:t>
      </w:r>
    </w:p>
    <w:p w:rsidR="00F8603E" w:rsidRPr="005E3AA6" w:rsidRDefault="00F8603E">
      <w:pPr>
        <w:pStyle w:val="BodyText2"/>
        <w:spacing w:line="100" w:lineRule="atLeast"/>
        <w:jc w:val="both"/>
        <w:rPr>
          <w:b/>
          <w:bCs/>
          <w:i/>
          <w:iCs/>
          <w:color w:val="auto"/>
        </w:rPr>
      </w:pPr>
    </w:p>
    <w:p w:rsidR="00525A08" w:rsidRPr="005E3AA6" w:rsidRDefault="00525A08">
      <w:pPr>
        <w:pStyle w:val="BodyText2"/>
        <w:spacing w:line="100" w:lineRule="atLeast"/>
        <w:jc w:val="both"/>
        <w:rPr>
          <w:b/>
          <w:bCs/>
          <w:i/>
          <w:iCs/>
          <w:color w:val="auto"/>
          <w:lang w:val="sr-Cyrl-CS"/>
        </w:rPr>
      </w:pPr>
    </w:p>
    <w:p w:rsidR="009728BB" w:rsidRDefault="009728BB">
      <w:pPr>
        <w:pStyle w:val="BodyText2"/>
        <w:spacing w:line="100" w:lineRule="atLeast"/>
        <w:jc w:val="both"/>
        <w:rPr>
          <w:b/>
          <w:bCs/>
          <w:i/>
          <w:iCs/>
          <w:color w:val="auto"/>
          <w:lang w:val="sr-Cyrl-CS"/>
        </w:rPr>
      </w:pPr>
    </w:p>
    <w:p w:rsidR="004E4A81" w:rsidRPr="005E3AA6" w:rsidRDefault="004E4A81">
      <w:pPr>
        <w:pStyle w:val="BodyText2"/>
        <w:spacing w:line="100" w:lineRule="atLeast"/>
        <w:jc w:val="both"/>
        <w:rPr>
          <w:b/>
          <w:bCs/>
          <w:i/>
          <w:iCs/>
          <w:color w:val="auto"/>
          <w:lang w:val="sr-Cyrl-CS"/>
        </w:rPr>
      </w:pPr>
    </w:p>
    <w:p w:rsidR="00525A08" w:rsidRPr="005E3AA6" w:rsidRDefault="00525A08">
      <w:pPr>
        <w:pStyle w:val="BodyText2"/>
        <w:spacing w:line="100" w:lineRule="atLeast"/>
        <w:jc w:val="both"/>
        <w:rPr>
          <w:b/>
          <w:bCs/>
          <w:i/>
          <w:iCs/>
          <w:color w:val="auto"/>
        </w:rPr>
      </w:pPr>
    </w:p>
    <w:p w:rsidR="00F8603E" w:rsidRPr="005E3AA6" w:rsidRDefault="00F8603E">
      <w:pPr>
        <w:shd w:val="clear" w:color="auto" w:fill="C6D9F1"/>
        <w:jc w:val="center"/>
        <w:rPr>
          <w:b/>
          <w:bCs/>
          <w:i/>
          <w:iCs/>
          <w:sz w:val="28"/>
          <w:szCs w:val="28"/>
        </w:rPr>
      </w:pPr>
      <w:r w:rsidRPr="005E3AA6">
        <w:rPr>
          <w:b/>
          <w:bCs/>
          <w:i/>
          <w:iCs/>
          <w:sz w:val="28"/>
          <w:szCs w:val="28"/>
        </w:rPr>
        <w:t>VI УПУТСТВО ПОНУЂАЧИМА КАКО ДА САЧИНЕ ПОНУДУ</w:t>
      </w:r>
    </w:p>
    <w:p w:rsidR="00F8603E" w:rsidRPr="005E3AA6" w:rsidRDefault="00F8603E">
      <w:pPr>
        <w:shd w:val="clear" w:color="auto" w:fill="C6D9F1"/>
        <w:jc w:val="center"/>
        <w:rPr>
          <w:b/>
          <w:bCs/>
          <w:i/>
          <w:iCs/>
          <w:sz w:val="28"/>
          <w:szCs w:val="28"/>
        </w:rPr>
      </w:pPr>
    </w:p>
    <w:p w:rsidR="00F8603E" w:rsidRPr="005E3AA6" w:rsidRDefault="00F8603E">
      <w:pPr>
        <w:jc w:val="both"/>
        <w:rPr>
          <w:b/>
          <w:bCs/>
          <w:i/>
          <w:iCs/>
          <w:sz w:val="28"/>
          <w:szCs w:val="28"/>
        </w:rPr>
      </w:pPr>
    </w:p>
    <w:p w:rsidR="00F8603E" w:rsidRPr="005E3AA6" w:rsidRDefault="00F8603E">
      <w:pPr>
        <w:jc w:val="both"/>
        <w:rPr>
          <w:b/>
          <w:bCs/>
          <w:i/>
          <w:iCs/>
        </w:rPr>
      </w:pPr>
      <w:r w:rsidRPr="005E3AA6">
        <w:rPr>
          <w:b/>
          <w:bCs/>
          <w:i/>
          <w:iCs/>
        </w:rPr>
        <w:t>1. ПОДАЦИ О ЈЕЗИКУ НА КОЈЕМ ПОНУДА МОРА ДА БУДЕ САСТАВЉЕНА</w:t>
      </w:r>
    </w:p>
    <w:p w:rsidR="00F8603E" w:rsidRPr="005E3AA6" w:rsidRDefault="00F8603E">
      <w:pPr>
        <w:jc w:val="both"/>
        <w:rPr>
          <w:b/>
          <w:bCs/>
          <w:i/>
          <w:iCs/>
        </w:rPr>
      </w:pPr>
    </w:p>
    <w:p w:rsidR="00F8603E" w:rsidRPr="005E3AA6" w:rsidRDefault="00F8603E">
      <w:pPr>
        <w:jc w:val="both"/>
      </w:pPr>
      <w:r w:rsidRPr="005E3AA6">
        <w:t>Понуђач подноси понуду на српском језику.</w:t>
      </w:r>
    </w:p>
    <w:p w:rsidR="00F8603E" w:rsidRPr="005E3AA6" w:rsidRDefault="00F8603E">
      <w:pPr>
        <w:jc w:val="both"/>
      </w:pPr>
    </w:p>
    <w:p w:rsidR="00F8603E" w:rsidRPr="005E3AA6" w:rsidRDefault="00F8603E">
      <w:pPr>
        <w:jc w:val="both"/>
        <w:rPr>
          <w:rFonts w:eastAsia="TimesNewRomanPSMT"/>
          <w:bCs/>
        </w:rPr>
      </w:pPr>
      <w:r w:rsidRPr="005E3AA6">
        <w:rPr>
          <w:b/>
          <w:bCs/>
          <w:i/>
          <w:iCs/>
        </w:rPr>
        <w:t>2. НАЧИН НА КОЈИ ПОНУДА МОРА ДА БУДЕ САЧИЊЕНА</w:t>
      </w:r>
    </w:p>
    <w:p w:rsidR="00F8603E" w:rsidRPr="005E3AA6" w:rsidRDefault="00F8603E">
      <w:pPr>
        <w:jc w:val="both"/>
        <w:rPr>
          <w:rFonts w:eastAsia="TimesNewRomanPSMT"/>
          <w:bCs/>
        </w:rPr>
      </w:pPr>
    </w:p>
    <w:p w:rsidR="00F8603E" w:rsidRPr="005E3AA6" w:rsidRDefault="00F8603E">
      <w:pPr>
        <w:jc w:val="both"/>
        <w:rPr>
          <w:rFonts w:eastAsia="TimesNewRomanPSMT"/>
          <w:bCs/>
        </w:rPr>
      </w:pPr>
      <w:r w:rsidRPr="005E3AA6">
        <w:rPr>
          <w:rFonts w:eastAsia="TimesNewRomanPSMT"/>
          <w:bCs/>
        </w:rPr>
        <w:t>П</w:t>
      </w:r>
      <w:r w:rsidR="00017A83" w:rsidRPr="005E3AA6">
        <w:rPr>
          <w:rFonts w:eastAsia="TimesNewRomanPSMT"/>
          <w:bCs/>
        </w:rPr>
        <w:t>онуђач понуду подноси</w:t>
      </w:r>
      <w:r w:rsidR="00017A83" w:rsidRPr="005E3AA6">
        <w:rPr>
          <w:rFonts w:eastAsia="TimesNewRomanPSMT"/>
          <w:bCs/>
          <w:lang w:val="sr-Cyrl-CS"/>
        </w:rPr>
        <w:t xml:space="preserve"> лично</w:t>
      </w:r>
      <w:r w:rsidRPr="005E3AA6">
        <w:rPr>
          <w:rFonts w:eastAsia="TimesNewRomanPSMT"/>
          <w:bCs/>
        </w:rPr>
        <w:t xml:space="preserve">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F8603E" w:rsidRPr="005E3AA6" w:rsidRDefault="00F8603E">
      <w:pPr>
        <w:jc w:val="both"/>
        <w:rPr>
          <w:rFonts w:eastAsia="TimesNewRomanPSMT"/>
          <w:bCs/>
        </w:rPr>
      </w:pPr>
      <w:r w:rsidRPr="005E3AA6">
        <w:rPr>
          <w:rFonts w:eastAsia="TimesNewRomanPSMT"/>
          <w:bCs/>
        </w:rPr>
        <w:t>На полеђини коверте или на кутији навести назив</w:t>
      </w:r>
      <w:r w:rsidRPr="005E3AA6">
        <w:rPr>
          <w:rFonts w:eastAsia="TimesNewRomanPSMT"/>
          <w:bCs/>
          <w:lang w:val="sr-Cyrl-CS"/>
        </w:rPr>
        <w:t xml:space="preserve"> и адресу</w:t>
      </w:r>
      <w:r w:rsidR="00017A83" w:rsidRPr="005E3AA6">
        <w:rPr>
          <w:rFonts w:eastAsia="TimesNewRomanPSMT"/>
          <w:bCs/>
        </w:rPr>
        <w:t xml:space="preserve"> понуђача</w:t>
      </w:r>
      <w:r w:rsidR="00017A83" w:rsidRPr="005E3AA6">
        <w:rPr>
          <w:rFonts w:eastAsia="TimesNewRomanPSMT"/>
          <w:bCs/>
          <w:lang w:val="sr-Cyrl-CS"/>
        </w:rPr>
        <w:t>, назив и број јавне набавке.</w:t>
      </w:r>
    </w:p>
    <w:p w:rsidR="00F8603E" w:rsidRPr="005E3AA6" w:rsidRDefault="00F8603E">
      <w:pPr>
        <w:jc w:val="both"/>
        <w:rPr>
          <w:rFonts w:eastAsia="TimesNewRomanPSMT"/>
          <w:bCs/>
        </w:rPr>
      </w:pPr>
      <w:r w:rsidRPr="005E3AA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E4A81" w:rsidRDefault="00F8603E">
      <w:pPr>
        <w:autoSpaceDE w:val="0"/>
        <w:spacing w:line="240" w:lineRule="auto"/>
        <w:jc w:val="both"/>
        <w:rPr>
          <w:color w:val="FF0000"/>
        </w:rPr>
      </w:pPr>
      <w:r w:rsidRPr="005E3AA6">
        <w:rPr>
          <w:rFonts w:eastAsia="TimesNewRomanPSMT"/>
          <w:bCs/>
        </w:rPr>
        <w:t>Понуду доставити на адресу:</w:t>
      </w:r>
      <w:r w:rsidR="00A14A8E">
        <w:rPr>
          <w:rFonts w:eastAsia="TimesNewRomanPSMT"/>
          <w:bCs/>
        </w:rPr>
        <w:t xml:space="preserve"> </w:t>
      </w:r>
      <w:r w:rsidR="00A14A8E">
        <w:rPr>
          <w:rFonts w:eastAsia="TimesNewRomanPSMT"/>
          <w:bCs/>
          <w:iCs/>
        </w:rPr>
        <w:t>О</w:t>
      </w:r>
      <w:r w:rsidR="00A14A8E" w:rsidRPr="005E3AA6">
        <w:rPr>
          <w:rFonts w:eastAsia="TimesNewRomanPSMT"/>
          <w:bCs/>
          <w:iCs/>
          <w:lang w:val="sr-Cyrl-CS"/>
        </w:rPr>
        <w:t xml:space="preserve">сновна школа „Светозар Милетић“, ул. </w:t>
      </w:r>
      <w:r w:rsidR="00690977" w:rsidRPr="005E3AA6">
        <w:rPr>
          <w:rFonts w:eastAsia="TimesNewRomanPSMT"/>
          <w:bCs/>
          <w:lang w:val="sr-Cyrl-CS"/>
        </w:rPr>
        <w:t>Милоша Црњанског 3</w:t>
      </w:r>
      <w:r w:rsidR="00017A83" w:rsidRPr="005E3AA6">
        <w:rPr>
          <w:rFonts w:eastAsia="TimesNewRomanPSMT"/>
          <w:bCs/>
          <w:lang w:val="sr-Cyrl-CS"/>
        </w:rPr>
        <w:t xml:space="preserve">, </w:t>
      </w:r>
      <w:r w:rsidR="00690977" w:rsidRPr="005E3AA6">
        <w:rPr>
          <w:rFonts w:eastAsia="TimesNewRomanPSMT"/>
          <w:bCs/>
          <w:lang w:val="sr-Cyrl-CS"/>
        </w:rPr>
        <w:t xml:space="preserve">21240 </w:t>
      </w:r>
      <w:r w:rsidR="00690977" w:rsidRPr="004E4A81">
        <w:rPr>
          <w:rFonts w:eastAsia="TimesNewRomanPSMT"/>
          <w:bCs/>
          <w:lang w:val="sr-Cyrl-CS"/>
        </w:rPr>
        <w:t>Тител</w:t>
      </w:r>
      <w:r w:rsidRPr="004E4A81">
        <w:rPr>
          <w:rFonts w:eastAsia="TimesNewRomanPS-BoldMT"/>
          <w:bCs/>
        </w:rPr>
        <w:t>,</w:t>
      </w:r>
      <w:r w:rsidR="00A14A8E">
        <w:rPr>
          <w:rFonts w:eastAsia="TimesNewRomanPS-BoldMT"/>
          <w:bCs/>
        </w:rPr>
        <w:t xml:space="preserve"> са назнаком</w:t>
      </w:r>
      <w:r w:rsidR="004E4A81">
        <w:rPr>
          <w:rFonts w:eastAsia="TimesNewRomanPS-BoldMT"/>
          <w:b/>
          <w:bCs/>
        </w:rPr>
        <w:t xml:space="preserve"> </w:t>
      </w:r>
      <w:r w:rsidR="00A14A8E">
        <w:rPr>
          <w:rFonts w:eastAsia="TimesNewRomanPS-BoldMT"/>
          <w:b/>
          <w:bCs/>
        </w:rPr>
        <w:t>„</w:t>
      </w:r>
      <w:r w:rsidRPr="005E3AA6">
        <w:rPr>
          <w:rFonts w:eastAsia="TimesNewRomanPS-BoldMT"/>
          <w:b/>
          <w:bCs/>
        </w:rPr>
        <w:t xml:space="preserve">Понуда за јавну набавку </w:t>
      </w:r>
      <w:r w:rsidRPr="005E3AA6">
        <w:rPr>
          <w:b/>
          <w:bCs/>
        </w:rPr>
        <w:t>радова</w:t>
      </w:r>
      <w:r w:rsidRPr="005E3AA6">
        <w:t xml:space="preserve"> –</w:t>
      </w:r>
      <w:r w:rsidR="004E4A81" w:rsidRPr="004E4A81">
        <w:rPr>
          <w:rFonts w:eastAsia="TimesNewRomanPS-BoldMT"/>
          <w:b/>
          <w:bCs/>
        </w:rPr>
        <w:t xml:space="preserve"> </w:t>
      </w:r>
      <w:r w:rsidR="004E4A81">
        <w:rPr>
          <w:rFonts w:eastAsia="TimesNewRomanPS-BoldMT"/>
          <w:b/>
          <w:bCs/>
        </w:rPr>
        <w:t xml:space="preserve">Адаптација осветљења у издвојеним одељењима школе </w:t>
      </w:r>
      <w:r w:rsidR="004E4A81">
        <w:rPr>
          <w:rFonts w:eastAsia="TimesNewRomanPS-BoldMT"/>
          <w:b/>
          <w:bCs/>
          <w:color w:val="0D0D0D" w:themeColor="text1" w:themeTint="F2"/>
        </w:rPr>
        <w:t>ЈН бр. 1.3.2/2017</w:t>
      </w:r>
      <w:r w:rsidR="00A14A8E">
        <w:rPr>
          <w:rFonts w:eastAsia="TimesNewRomanPS-BoldMT"/>
          <w:b/>
          <w:bCs/>
          <w:color w:val="0D0D0D" w:themeColor="text1" w:themeTint="F2"/>
        </w:rPr>
        <w:t xml:space="preserve"> </w:t>
      </w:r>
      <w:r w:rsidR="00683BD4">
        <w:rPr>
          <w:rFonts w:eastAsia="TimesNewRomanPS-BoldMT"/>
          <w:b/>
          <w:bCs/>
          <w:color w:val="0D0D0D" w:themeColor="text1" w:themeTint="F2"/>
        </w:rPr>
        <w:t xml:space="preserve">- </w:t>
      </w:r>
      <w:r w:rsidRPr="004E4A81">
        <w:rPr>
          <w:rFonts w:eastAsia="TimesNewRomanPS-BoldMT"/>
          <w:b/>
          <w:bCs/>
          <w:color w:val="0D0D0D" w:themeColor="text1" w:themeTint="F2"/>
        </w:rPr>
        <w:t>НЕ ОТВАРАТИ”.</w:t>
      </w:r>
      <w:r w:rsidRPr="00826ACC">
        <w:rPr>
          <w:color w:val="FF0000"/>
        </w:rPr>
        <w:t xml:space="preserve"> </w:t>
      </w:r>
    </w:p>
    <w:p w:rsidR="00F8603E" w:rsidRPr="00683BD4" w:rsidRDefault="00F8603E">
      <w:pPr>
        <w:autoSpaceDE w:val="0"/>
        <w:spacing w:line="240" w:lineRule="auto"/>
        <w:jc w:val="both"/>
        <w:rPr>
          <w:rFonts w:eastAsia="Arial"/>
          <w:b/>
          <w:bCs/>
          <w:color w:val="0D0D0D" w:themeColor="text1" w:themeTint="F2"/>
        </w:rPr>
      </w:pPr>
      <w:r w:rsidRPr="004E4A81">
        <w:rPr>
          <w:color w:val="0D0D0D" w:themeColor="text1" w:themeTint="F2"/>
        </w:rPr>
        <w:t xml:space="preserve">Понуда се сматра благовременом уколико је примљена од стране наручиоца </w:t>
      </w:r>
      <w:r w:rsidRPr="00683BD4">
        <w:rPr>
          <w:color w:val="0D0D0D" w:themeColor="text1" w:themeTint="F2"/>
        </w:rPr>
        <w:t>до</w:t>
      </w:r>
      <w:r w:rsidR="004E4A81" w:rsidRPr="00683BD4">
        <w:rPr>
          <w:b/>
          <w:color w:val="0D0D0D" w:themeColor="text1" w:themeTint="F2"/>
          <w:shd w:val="clear" w:color="auto" w:fill="FFFFFF"/>
          <w:lang w:val="sr-Cyrl-CS"/>
        </w:rPr>
        <w:t xml:space="preserve"> 16.  08</w:t>
      </w:r>
      <w:r w:rsidR="00017A83" w:rsidRPr="00683BD4">
        <w:rPr>
          <w:b/>
          <w:color w:val="0D0D0D" w:themeColor="text1" w:themeTint="F2"/>
          <w:shd w:val="clear" w:color="auto" w:fill="FFFFFF"/>
          <w:lang w:val="sr-Cyrl-CS"/>
        </w:rPr>
        <w:t>.201</w:t>
      </w:r>
      <w:r w:rsidR="00046EFA" w:rsidRPr="00683BD4">
        <w:rPr>
          <w:b/>
          <w:color w:val="0D0D0D" w:themeColor="text1" w:themeTint="F2"/>
          <w:shd w:val="clear" w:color="auto" w:fill="FFFFFF"/>
          <w:lang w:val="sr-Cyrl-CS"/>
        </w:rPr>
        <w:t>7</w:t>
      </w:r>
      <w:r w:rsidR="00017A83" w:rsidRPr="00683BD4">
        <w:rPr>
          <w:b/>
          <w:color w:val="0D0D0D" w:themeColor="text1" w:themeTint="F2"/>
          <w:shd w:val="clear" w:color="auto" w:fill="FFFFFF"/>
          <w:lang w:val="sr-Cyrl-CS"/>
        </w:rPr>
        <w:t>. годин</w:t>
      </w:r>
      <w:r w:rsidR="00F96A44" w:rsidRPr="00683BD4">
        <w:rPr>
          <w:b/>
          <w:color w:val="0D0D0D" w:themeColor="text1" w:themeTint="F2"/>
          <w:shd w:val="clear" w:color="auto" w:fill="FFFFFF"/>
          <w:lang w:val="sr-Cyrl-CS"/>
        </w:rPr>
        <w:t>е до 1</w:t>
      </w:r>
      <w:r w:rsidR="00046EFA" w:rsidRPr="00683BD4">
        <w:rPr>
          <w:b/>
          <w:color w:val="0D0D0D" w:themeColor="text1" w:themeTint="F2"/>
          <w:shd w:val="clear" w:color="auto" w:fill="FFFFFF"/>
          <w:lang w:val="sr-Cyrl-CS"/>
        </w:rPr>
        <w:t>0</w:t>
      </w:r>
      <w:r w:rsidR="00017A83" w:rsidRPr="00683BD4">
        <w:rPr>
          <w:b/>
          <w:color w:val="0D0D0D" w:themeColor="text1" w:themeTint="F2"/>
          <w:shd w:val="clear" w:color="auto" w:fill="FFFFFF"/>
          <w:lang w:val="sr-Cyrl-CS"/>
        </w:rPr>
        <w:t>.00 часова</w:t>
      </w:r>
      <w:r w:rsidR="00017A83" w:rsidRPr="00683BD4">
        <w:rPr>
          <w:color w:val="0D0D0D" w:themeColor="text1" w:themeTint="F2"/>
          <w:shd w:val="clear" w:color="auto" w:fill="FFFFFF"/>
          <w:lang w:val="sr-Cyrl-CS"/>
        </w:rPr>
        <w:t>.</w:t>
      </w:r>
    </w:p>
    <w:p w:rsidR="00F8603E" w:rsidRPr="00826ACC" w:rsidRDefault="00F8603E">
      <w:pPr>
        <w:autoSpaceDE w:val="0"/>
        <w:spacing w:line="240" w:lineRule="auto"/>
        <w:jc w:val="both"/>
        <w:rPr>
          <w:color w:val="FF0000"/>
        </w:rPr>
      </w:pPr>
    </w:p>
    <w:p w:rsidR="00F8603E" w:rsidRPr="005E3AA6" w:rsidRDefault="00F8603E">
      <w:pPr>
        <w:autoSpaceDE w:val="0"/>
        <w:spacing w:line="240" w:lineRule="auto"/>
        <w:jc w:val="both"/>
        <w:rPr>
          <w:color w:val="auto"/>
        </w:rPr>
      </w:pPr>
      <w:r w:rsidRPr="005E3AA6">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E3AA6">
        <w:rPr>
          <w:color w:val="auto"/>
          <w:lang w:val="sr-Cyrl-CS"/>
        </w:rPr>
        <w:t>н</w:t>
      </w:r>
      <w:r w:rsidRPr="005E3AA6">
        <w:rPr>
          <w:color w:val="auto"/>
        </w:rPr>
        <w:t>аруч</w:t>
      </w:r>
      <w:r w:rsidRPr="005E3AA6">
        <w:rPr>
          <w:color w:val="auto"/>
          <w:lang w:val="sr-Cyrl-CS"/>
        </w:rPr>
        <w:t>и</w:t>
      </w:r>
      <w:r w:rsidRPr="005E3AA6">
        <w:rPr>
          <w:color w:val="auto"/>
        </w:rPr>
        <w:t xml:space="preserve">лац ће понуђачу предати потврду пријема понуде. У потврди о пријему наручилац ће навести датум и сат пријема понуде. </w:t>
      </w:r>
    </w:p>
    <w:p w:rsidR="00F8603E" w:rsidRPr="005E3AA6" w:rsidRDefault="00F8603E">
      <w:pPr>
        <w:autoSpaceDE w:val="0"/>
        <w:spacing w:line="240" w:lineRule="auto"/>
        <w:jc w:val="both"/>
        <w:rPr>
          <w:rFonts w:eastAsia="Times New Roman"/>
          <w:color w:val="00000A"/>
          <w:lang w:val="sr-Cyrl-CS" w:eastAsia="en-US"/>
        </w:rPr>
      </w:pPr>
      <w:r w:rsidRPr="005E3AA6">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17A83" w:rsidRPr="005E3AA6">
        <w:rPr>
          <w:color w:val="auto"/>
          <w:lang w:val="sr-Cyrl-CS"/>
        </w:rPr>
        <w:t>.</w:t>
      </w:r>
    </w:p>
    <w:p w:rsidR="00F8603E" w:rsidRPr="005E3AA6" w:rsidRDefault="00F8603E">
      <w:pPr>
        <w:autoSpaceDE w:val="0"/>
        <w:spacing w:line="240" w:lineRule="auto"/>
        <w:jc w:val="both"/>
        <w:rPr>
          <w:rFonts w:eastAsia="Times New Roman"/>
          <w:color w:val="auto"/>
          <w:shd w:val="clear" w:color="auto" w:fill="FFFFFF"/>
          <w:lang w:val="sr-Cyrl-CS" w:eastAsia="en-US"/>
        </w:rPr>
      </w:pPr>
      <w:r w:rsidRPr="005E3AA6">
        <w:rPr>
          <w:rFonts w:eastAsia="Times New Roman"/>
          <w:color w:val="00000A"/>
          <w:lang w:val="sr-Cyrl-CS" w:eastAsia="en-US"/>
        </w:rPr>
        <w:t>Понуда мора бити сачињена у складу са конкурсном документацијом. Обрасци који су саставни део Конкурсне документације морају бити попуњени, потписани и оверени печатом понуђача.</w:t>
      </w:r>
    </w:p>
    <w:p w:rsidR="00F8603E" w:rsidRPr="005E3AA6" w:rsidRDefault="00017A83">
      <w:pPr>
        <w:autoSpaceDE w:val="0"/>
        <w:spacing w:line="240" w:lineRule="auto"/>
        <w:jc w:val="both"/>
        <w:rPr>
          <w:rFonts w:eastAsia="Arial"/>
          <w:b/>
        </w:rPr>
      </w:pPr>
      <w:r w:rsidRPr="005E3AA6">
        <w:rPr>
          <w:rFonts w:eastAsia="Times New Roman"/>
          <w:color w:val="auto"/>
          <w:shd w:val="clear" w:color="auto" w:fill="FFFFFF"/>
          <w:lang w:val="sr-Cyrl-CS" w:eastAsia="en-US"/>
        </w:rPr>
        <w:t>П</w:t>
      </w:r>
      <w:r w:rsidR="00F8603E" w:rsidRPr="005E3AA6">
        <w:rPr>
          <w:rFonts w:eastAsia="Times New Roman"/>
          <w:color w:val="auto"/>
          <w:shd w:val="clear" w:color="auto" w:fill="FFFFFF"/>
          <w:lang w:val="sr-Cyrl-CS" w:eastAsia="en-US"/>
        </w:rPr>
        <w:t>онуђач комлетан садржај понуде преда</w:t>
      </w:r>
      <w:r w:rsidR="004E4A81">
        <w:rPr>
          <w:rFonts w:eastAsia="Times New Roman"/>
          <w:color w:val="auto"/>
          <w:shd w:val="clear" w:color="auto" w:fill="FFFFFF"/>
          <w:lang w:val="sr-Cyrl-CS" w:eastAsia="en-US"/>
        </w:rPr>
        <w:t>је</w:t>
      </w:r>
      <w:r w:rsidR="00F8603E" w:rsidRPr="005E3AA6">
        <w:rPr>
          <w:rFonts w:eastAsia="Times New Roman"/>
          <w:color w:val="auto"/>
          <w:shd w:val="clear" w:color="auto" w:fill="FFFFFF"/>
          <w:lang w:val="sr-Cyrl-CS" w:eastAsia="en-US"/>
        </w:rPr>
        <w:t xml:space="preserve"> у форми која онемогућава убацивање или уклањање појединих докумената након отварања понуда. </w:t>
      </w:r>
      <w:r w:rsidR="00F8603E" w:rsidRPr="005E3AA6">
        <w:rPr>
          <w:rFonts w:eastAsia="Times New Roman"/>
          <w:color w:val="auto"/>
          <w:u w:val="single"/>
          <w:shd w:val="clear" w:color="auto" w:fill="FFFFFF"/>
          <w:lang w:val="sr-Cyrl-CS" w:eastAsia="en-US"/>
        </w:rPr>
        <w:t>Понуда треба да буде повезана траком (јемствеником) у целини и запечаћена.</w:t>
      </w:r>
    </w:p>
    <w:p w:rsidR="00F8603E" w:rsidRPr="005E3AA6" w:rsidRDefault="00F8603E">
      <w:pPr>
        <w:jc w:val="both"/>
        <w:rPr>
          <w:rFonts w:eastAsia="TimesNewRomanPSMT"/>
          <w:bCs/>
          <w:u w:val="single"/>
        </w:rPr>
      </w:pPr>
    </w:p>
    <w:p w:rsidR="00F8603E" w:rsidRPr="005E3AA6" w:rsidRDefault="00F8603E" w:rsidP="00A14A8E">
      <w:pPr>
        <w:jc w:val="both"/>
        <w:rPr>
          <w:b/>
          <w:bCs/>
          <w:i/>
          <w:iCs/>
        </w:rPr>
      </w:pPr>
      <w:r w:rsidRPr="005E3AA6">
        <w:rPr>
          <w:rFonts w:eastAsia="TimesNewRomanPSMT"/>
          <w:bCs/>
          <w:u w:val="single"/>
        </w:rPr>
        <w:t>Понуда мора да садржи:</w:t>
      </w:r>
    </w:p>
    <w:tbl>
      <w:tblPr>
        <w:tblW w:w="9352" w:type="dxa"/>
        <w:tblInd w:w="-55" w:type="dxa"/>
        <w:tblLayout w:type="fixed"/>
        <w:tblLook w:val="0000" w:firstRow="0" w:lastRow="0" w:firstColumn="0" w:lastColumn="0" w:noHBand="0" w:noVBand="0"/>
      </w:tblPr>
      <w:tblGrid>
        <w:gridCol w:w="9352"/>
      </w:tblGrid>
      <w:tr w:rsidR="00F8603E" w:rsidRPr="005E3AA6" w:rsidTr="00886EE4">
        <w:tc>
          <w:tcPr>
            <w:tcW w:w="9352"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numPr>
                <w:ilvl w:val="0"/>
                <w:numId w:val="6"/>
              </w:numPr>
              <w:snapToGrid w:val="0"/>
              <w:jc w:val="both"/>
            </w:pPr>
            <w:r w:rsidRPr="005E3AA6">
              <w:rPr>
                <w:rFonts w:eastAsia="TimesNewRomanPSMT"/>
              </w:rPr>
              <w:t xml:space="preserve">Образац </w:t>
            </w:r>
            <w:r w:rsidRPr="005E3AA6">
              <w:rPr>
                <w:rFonts w:eastAsia="TimesNewRomanPSMT"/>
                <w:lang w:val="sr-Cyrl-CS"/>
              </w:rPr>
              <w:t>изјаве о испуњености услова из члана 75. Закона</w:t>
            </w:r>
          </w:p>
        </w:tc>
      </w:tr>
      <w:tr w:rsidR="00F8603E" w:rsidRPr="005E3AA6" w:rsidTr="00886EE4">
        <w:tc>
          <w:tcPr>
            <w:tcW w:w="9352" w:type="dxa"/>
            <w:tcBorders>
              <w:left w:val="single" w:sz="4" w:space="0" w:color="000000"/>
              <w:bottom w:val="single" w:sz="4" w:space="0" w:color="000000"/>
              <w:right w:val="single" w:sz="4" w:space="0" w:color="000000"/>
            </w:tcBorders>
            <w:shd w:val="clear" w:color="auto" w:fill="auto"/>
          </w:tcPr>
          <w:p w:rsidR="00F8603E" w:rsidRPr="005E3AA6" w:rsidRDefault="00F8603E">
            <w:pPr>
              <w:numPr>
                <w:ilvl w:val="0"/>
                <w:numId w:val="6"/>
              </w:numPr>
              <w:snapToGrid w:val="0"/>
              <w:jc w:val="both"/>
            </w:pPr>
            <w:r w:rsidRPr="005E3AA6">
              <w:rPr>
                <w:rFonts w:eastAsia="TimesNewRomanPSMT"/>
                <w:lang w:val="sr-Cyrl-CS"/>
              </w:rPr>
              <w:t>Доказе о испуњености додатних услова</w:t>
            </w:r>
          </w:p>
        </w:tc>
      </w:tr>
      <w:tr w:rsidR="00F8603E" w:rsidRPr="005E3AA6" w:rsidTr="00886EE4">
        <w:tc>
          <w:tcPr>
            <w:tcW w:w="9352" w:type="dxa"/>
            <w:tcBorders>
              <w:left w:val="single" w:sz="4" w:space="0" w:color="000000"/>
              <w:bottom w:val="single" w:sz="4" w:space="0" w:color="000000"/>
              <w:right w:val="single" w:sz="4" w:space="0" w:color="000000"/>
            </w:tcBorders>
            <w:shd w:val="clear" w:color="auto" w:fill="auto"/>
          </w:tcPr>
          <w:p w:rsidR="00F8603E" w:rsidRPr="005E3AA6" w:rsidRDefault="00F8603E">
            <w:pPr>
              <w:numPr>
                <w:ilvl w:val="0"/>
                <w:numId w:val="6"/>
              </w:numPr>
              <w:snapToGrid w:val="0"/>
              <w:jc w:val="both"/>
            </w:pPr>
            <w:r w:rsidRPr="005E3AA6">
              <w:rPr>
                <w:rFonts w:eastAsia="TimesNewRomanPSMT"/>
              </w:rPr>
              <w:t>Образац понуде</w:t>
            </w:r>
          </w:p>
        </w:tc>
      </w:tr>
      <w:tr w:rsidR="00F8603E" w:rsidRPr="005E3AA6" w:rsidTr="00886EE4">
        <w:tc>
          <w:tcPr>
            <w:tcW w:w="9352"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numPr>
                <w:ilvl w:val="0"/>
                <w:numId w:val="6"/>
              </w:numPr>
              <w:snapToGrid w:val="0"/>
              <w:jc w:val="both"/>
            </w:pPr>
            <w:r w:rsidRPr="005E3AA6">
              <w:rPr>
                <w:rFonts w:eastAsia="TimesNewRomanPSMT"/>
              </w:rPr>
              <w:t>Модел уговора</w:t>
            </w:r>
          </w:p>
        </w:tc>
      </w:tr>
      <w:tr w:rsidR="00F8603E" w:rsidRPr="005E3AA6" w:rsidTr="00886EE4">
        <w:tc>
          <w:tcPr>
            <w:tcW w:w="9352"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numPr>
                <w:ilvl w:val="0"/>
                <w:numId w:val="6"/>
              </w:numPr>
              <w:snapToGrid w:val="0"/>
              <w:jc w:val="both"/>
            </w:pPr>
            <w:r w:rsidRPr="005E3AA6">
              <w:rPr>
                <w:rFonts w:eastAsia="TimesNewRomanPSMT"/>
              </w:rPr>
              <w:t>Образац трошкова припреме понуде</w:t>
            </w:r>
            <w:r w:rsidR="00A14A8E">
              <w:rPr>
                <w:rFonts w:eastAsia="TimesNewRomanPSMT"/>
              </w:rPr>
              <w:t xml:space="preserve">  </w:t>
            </w:r>
            <w:r w:rsidR="00A14A8E" w:rsidRPr="00233B46">
              <w:rPr>
                <w:rFonts w:eastAsia="TimesNewRomanPSMT"/>
                <w:color w:val="0D0D0D" w:themeColor="text1" w:themeTint="F2"/>
              </w:rPr>
              <w:t>(није обавезно достављање овог обрасца)</w:t>
            </w:r>
          </w:p>
        </w:tc>
      </w:tr>
      <w:tr w:rsidR="00F8603E" w:rsidRPr="005E3AA6" w:rsidTr="00886EE4">
        <w:tc>
          <w:tcPr>
            <w:tcW w:w="9352"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numPr>
                <w:ilvl w:val="0"/>
                <w:numId w:val="6"/>
              </w:numPr>
              <w:snapToGrid w:val="0"/>
              <w:jc w:val="both"/>
            </w:pPr>
            <w:r w:rsidRPr="005E3AA6">
              <w:rPr>
                <w:rFonts w:eastAsia="TimesNewRomanPSMT"/>
              </w:rPr>
              <w:t>Образац изјаве о независној понуди</w:t>
            </w:r>
          </w:p>
        </w:tc>
      </w:tr>
      <w:tr w:rsidR="00F8603E" w:rsidRPr="005E3AA6" w:rsidTr="00886EE4">
        <w:tc>
          <w:tcPr>
            <w:tcW w:w="9352" w:type="dxa"/>
            <w:tcBorders>
              <w:left w:val="single" w:sz="4" w:space="0" w:color="000000"/>
              <w:bottom w:val="single" w:sz="4" w:space="0" w:color="000000"/>
              <w:right w:val="single" w:sz="4" w:space="0" w:color="000000"/>
            </w:tcBorders>
            <w:shd w:val="clear" w:color="auto" w:fill="auto"/>
          </w:tcPr>
          <w:p w:rsidR="00F8603E" w:rsidRPr="005E3AA6" w:rsidRDefault="009C6DCF">
            <w:pPr>
              <w:numPr>
                <w:ilvl w:val="0"/>
                <w:numId w:val="6"/>
              </w:numPr>
              <w:snapToGrid w:val="0"/>
              <w:jc w:val="both"/>
            </w:pPr>
            <w:r w:rsidRPr="005E3AA6">
              <w:rPr>
                <w:rFonts w:eastAsia="TimesNewRomanPSMT"/>
                <w:lang w:val="sr-Cyrl-CS"/>
              </w:rPr>
              <w:t>Образац потврде</w:t>
            </w:r>
            <w:r w:rsidR="00017A83" w:rsidRPr="005E3AA6">
              <w:rPr>
                <w:rFonts w:eastAsia="TimesNewRomanPSMT"/>
                <w:lang w:val="sr-Cyrl-CS"/>
              </w:rPr>
              <w:t xml:space="preserve"> о извршеној</w:t>
            </w:r>
            <w:r w:rsidR="00A14A8E">
              <w:rPr>
                <w:rFonts w:eastAsia="TimesNewRomanPSMT"/>
                <w:lang w:val="sr-Cyrl-CS"/>
              </w:rPr>
              <w:t xml:space="preserve"> </w:t>
            </w:r>
            <w:r w:rsidR="00017A83" w:rsidRPr="005E3AA6">
              <w:rPr>
                <w:rFonts w:eastAsia="TimesNewRomanPSMT"/>
                <w:lang w:val="sr-Cyrl-CS"/>
              </w:rPr>
              <w:t>посети локације</w:t>
            </w:r>
          </w:p>
        </w:tc>
      </w:tr>
      <w:tr w:rsidR="00F8603E" w:rsidRPr="005E3AA6" w:rsidTr="00886EE4">
        <w:tc>
          <w:tcPr>
            <w:tcW w:w="9352" w:type="dxa"/>
            <w:tcBorders>
              <w:left w:val="single" w:sz="4" w:space="0" w:color="000000"/>
              <w:bottom w:val="single" w:sz="4" w:space="0" w:color="000000"/>
              <w:right w:val="single" w:sz="4" w:space="0" w:color="000000"/>
            </w:tcBorders>
            <w:shd w:val="clear" w:color="auto" w:fill="auto"/>
          </w:tcPr>
          <w:p w:rsidR="00F8603E" w:rsidRPr="005E3AA6" w:rsidRDefault="00F8603E" w:rsidP="00D66312">
            <w:pPr>
              <w:pStyle w:val="ListParagraph"/>
              <w:numPr>
                <w:ilvl w:val="0"/>
                <w:numId w:val="6"/>
              </w:numPr>
              <w:snapToGrid w:val="0"/>
              <w:jc w:val="both"/>
            </w:pPr>
            <w:r w:rsidRPr="005E3AA6">
              <w:rPr>
                <w:rFonts w:eastAsia="TimesNewRomanPSMT"/>
                <w:color w:val="auto"/>
                <w:lang w:val="sr-Cyrl-CS"/>
              </w:rPr>
              <w:t>Средство финансијског</w:t>
            </w:r>
            <w:r w:rsidR="00A14A8E">
              <w:rPr>
                <w:rFonts w:eastAsia="TimesNewRomanPSMT"/>
                <w:color w:val="auto"/>
                <w:lang w:val="sr-Cyrl-CS"/>
              </w:rPr>
              <w:t xml:space="preserve"> </w:t>
            </w:r>
            <w:r w:rsidRPr="005E3AA6">
              <w:rPr>
                <w:rFonts w:eastAsia="TimesNewRomanPSMT"/>
                <w:color w:val="auto"/>
                <w:lang w:val="sr-Cyrl-CS"/>
              </w:rPr>
              <w:t xml:space="preserve">обезбеђења за озбиљност понуде </w:t>
            </w:r>
          </w:p>
        </w:tc>
      </w:tr>
    </w:tbl>
    <w:p w:rsidR="00F8603E" w:rsidRPr="005E3AA6" w:rsidRDefault="00F8603E">
      <w:pPr>
        <w:rPr>
          <w:b/>
          <w:bCs/>
          <w:i/>
          <w:iCs/>
          <w:lang w:val="sr-Cyrl-CS"/>
        </w:rPr>
      </w:pPr>
    </w:p>
    <w:p w:rsidR="00F8603E" w:rsidRDefault="00F8603E">
      <w:pPr>
        <w:rPr>
          <w:b/>
          <w:bCs/>
          <w:i/>
          <w:iCs/>
          <w:lang w:val="sr-Cyrl-CS"/>
        </w:rPr>
      </w:pPr>
      <w:r w:rsidRPr="005E3AA6">
        <w:rPr>
          <w:b/>
          <w:bCs/>
          <w:i/>
          <w:iCs/>
          <w:lang w:val="sr-Cyrl-CS"/>
        </w:rPr>
        <w:t>3. ПАРТИЈЕ</w:t>
      </w:r>
    </w:p>
    <w:p w:rsidR="00D4771E" w:rsidRPr="005E3AA6" w:rsidRDefault="00D4771E"/>
    <w:p w:rsidR="00F8603E" w:rsidRPr="005E3AA6" w:rsidRDefault="00F8603E"/>
    <w:p w:rsidR="00F8603E" w:rsidRPr="005E3AA6" w:rsidRDefault="00F8603E">
      <w:pPr>
        <w:jc w:val="both"/>
      </w:pPr>
      <w:r w:rsidRPr="005E3AA6">
        <w:t>Јавна набавка није обликована по партијама.</w:t>
      </w:r>
    </w:p>
    <w:p w:rsidR="00F8603E" w:rsidRPr="005E3AA6" w:rsidRDefault="00F8603E">
      <w:pPr>
        <w:jc w:val="both"/>
      </w:pPr>
    </w:p>
    <w:p w:rsidR="009C6DCF" w:rsidRPr="005E3AA6" w:rsidRDefault="009C6DCF">
      <w:pPr>
        <w:jc w:val="both"/>
      </w:pPr>
    </w:p>
    <w:p w:rsidR="00F8603E" w:rsidRPr="005E3AA6" w:rsidRDefault="00F8603E">
      <w:pPr>
        <w:jc w:val="both"/>
        <w:rPr>
          <w:bCs/>
          <w:iCs/>
        </w:rPr>
      </w:pPr>
      <w:r w:rsidRPr="005E3AA6">
        <w:rPr>
          <w:b/>
          <w:i/>
          <w:iCs/>
        </w:rPr>
        <w:t>4.</w:t>
      </w:r>
      <w:r w:rsidRPr="005E3AA6">
        <w:rPr>
          <w:b/>
          <w:bCs/>
          <w:i/>
          <w:iCs/>
        </w:rPr>
        <w:t xml:space="preserve">  ПОНУДА СА ВАРИЈАНТАМА</w:t>
      </w:r>
    </w:p>
    <w:p w:rsidR="00F8603E" w:rsidRPr="005E3AA6" w:rsidRDefault="00F8603E">
      <w:pPr>
        <w:jc w:val="both"/>
        <w:rPr>
          <w:bCs/>
          <w:iCs/>
        </w:rPr>
      </w:pPr>
    </w:p>
    <w:p w:rsidR="00F8603E" w:rsidRPr="005E3AA6" w:rsidRDefault="00F8603E">
      <w:pPr>
        <w:jc w:val="both"/>
      </w:pPr>
      <w:r w:rsidRPr="005E3AA6">
        <w:rPr>
          <w:bCs/>
          <w:iCs/>
        </w:rPr>
        <w:t>Подношење понуде са варијантама није дозвољено.</w:t>
      </w:r>
    </w:p>
    <w:p w:rsidR="00F8603E" w:rsidRPr="005E3AA6" w:rsidRDefault="00F8603E">
      <w:pPr>
        <w:jc w:val="both"/>
      </w:pPr>
    </w:p>
    <w:p w:rsidR="009C6DCF" w:rsidRPr="005E3AA6" w:rsidRDefault="009C6DCF">
      <w:pPr>
        <w:jc w:val="both"/>
      </w:pPr>
    </w:p>
    <w:p w:rsidR="00F8603E" w:rsidRPr="005E3AA6" w:rsidRDefault="00F8603E">
      <w:pPr>
        <w:jc w:val="both"/>
      </w:pPr>
      <w:r w:rsidRPr="005E3AA6">
        <w:rPr>
          <w:b/>
          <w:bCs/>
          <w:i/>
          <w:iCs/>
        </w:rPr>
        <w:t xml:space="preserve">5. </w:t>
      </w:r>
      <w:r w:rsidRPr="005E3AA6">
        <w:rPr>
          <w:b/>
          <w:i/>
          <w:iCs/>
        </w:rPr>
        <w:t>НАЧИН ИЗМЕНЕ, ДОПУНЕ И ОПОЗИВА ПОНУДЕ</w:t>
      </w:r>
    </w:p>
    <w:p w:rsidR="00F8603E" w:rsidRPr="005E3AA6" w:rsidRDefault="00F8603E">
      <w:pPr>
        <w:jc w:val="both"/>
      </w:pPr>
    </w:p>
    <w:p w:rsidR="00F8603E" w:rsidRPr="005E3AA6" w:rsidRDefault="00F8603E">
      <w:pPr>
        <w:jc w:val="both"/>
      </w:pPr>
      <w:r w:rsidRPr="005E3AA6">
        <w:t>У року за подношење понуде понуђач може да измени, допуни или опозове своју понуду на начин који је одређен за подношење понуде.</w:t>
      </w:r>
    </w:p>
    <w:p w:rsidR="00F8603E" w:rsidRPr="005E3AA6" w:rsidRDefault="00F8603E">
      <w:pPr>
        <w:jc w:val="both"/>
        <w:rPr>
          <w:rFonts w:eastAsia="TimesNewRomanPSMT"/>
          <w:bCs/>
          <w:iCs/>
        </w:rPr>
      </w:pPr>
      <w:r w:rsidRPr="005E3AA6">
        <w:t xml:space="preserve">Понуђач је дужан да јасно назначи који део понуде мења односно која документа накнадно доставља. </w:t>
      </w:r>
    </w:p>
    <w:p w:rsidR="00F8603E" w:rsidRPr="005E3AA6" w:rsidRDefault="00F8603E">
      <w:pPr>
        <w:jc w:val="both"/>
        <w:rPr>
          <w:rFonts w:eastAsia="Arial"/>
          <w:bCs/>
          <w:iCs/>
        </w:rPr>
      </w:pPr>
      <w:r w:rsidRPr="005E3AA6">
        <w:rPr>
          <w:rFonts w:eastAsia="TimesNewRomanPSMT"/>
          <w:bCs/>
          <w:iCs/>
        </w:rPr>
        <w:t>Измену, допуну или опозив понуде треба доставити на адресу</w:t>
      </w:r>
      <w:r w:rsidR="00A14A8E">
        <w:rPr>
          <w:rFonts w:eastAsia="TimesNewRomanPSMT"/>
          <w:bCs/>
          <w:iCs/>
        </w:rPr>
        <w:t>: О</w:t>
      </w:r>
      <w:r w:rsidR="00046EFA" w:rsidRPr="005E3AA6">
        <w:rPr>
          <w:rFonts w:eastAsia="TimesNewRomanPSMT"/>
          <w:bCs/>
          <w:iCs/>
          <w:lang w:val="sr-Cyrl-CS"/>
        </w:rPr>
        <w:t>сновна школа „Светозар Милетић“, ул. Милоша Црњанског 3</w:t>
      </w:r>
      <w:r w:rsidR="00017A83" w:rsidRPr="005E3AA6">
        <w:rPr>
          <w:rFonts w:eastAsia="TimesNewRomanPSMT"/>
          <w:bCs/>
          <w:iCs/>
          <w:lang w:val="sr-Cyrl-CS"/>
        </w:rPr>
        <w:t>, 21240 Тител</w:t>
      </w:r>
      <w:r w:rsidR="00A14A8E">
        <w:rPr>
          <w:rFonts w:eastAsia="TimesNewRomanPSMT"/>
          <w:bCs/>
          <w:iCs/>
          <w:lang w:val="sr-Cyrl-CS"/>
        </w:rPr>
        <w:t xml:space="preserve"> </w:t>
      </w:r>
      <w:r w:rsidRPr="005E3AA6">
        <w:rPr>
          <w:rFonts w:eastAsia="TimesNewRomanPSMT"/>
          <w:bCs/>
          <w:iCs/>
        </w:rPr>
        <w:t>са назнаком:</w:t>
      </w:r>
    </w:p>
    <w:p w:rsidR="00F8603E" w:rsidRPr="005E3AA6" w:rsidRDefault="00F8603E">
      <w:pPr>
        <w:jc w:val="both"/>
        <w:rPr>
          <w:rFonts w:eastAsia="Arial"/>
          <w:bCs/>
          <w:iCs/>
        </w:rPr>
      </w:pPr>
      <w:r w:rsidRPr="005E3AA6">
        <w:rPr>
          <w:rFonts w:eastAsia="Arial"/>
          <w:bCs/>
          <w:iCs/>
        </w:rPr>
        <w:t>„</w:t>
      </w:r>
      <w:r w:rsidRPr="005E3AA6">
        <w:rPr>
          <w:rFonts w:eastAsia="TimesNewRomanPSMT"/>
          <w:b/>
          <w:bCs/>
          <w:iCs/>
        </w:rPr>
        <w:t>Измена понуде</w:t>
      </w:r>
      <w:r w:rsidRPr="005E3AA6">
        <w:rPr>
          <w:rFonts w:eastAsia="TimesNewRomanPS-BoldMT"/>
          <w:b/>
          <w:bCs/>
        </w:rPr>
        <w:t xml:space="preserve"> за јавну набавку радова - </w:t>
      </w:r>
      <w:r w:rsidR="00A14A8E">
        <w:rPr>
          <w:rFonts w:eastAsia="TimesNewRomanPS-BoldMT"/>
          <w:b/>
          <w:bCs/>
        </w:rPr>
        <w:t xml:space="preserve">Адаптација осветљења у издвојеним одељењима школе </w:t>
      </w:r>
      <w:r w:rsidR="00A14A8E">
        <w:rPr>
          <w:rFonts w:eastAsia="TimesNewRomanPS-BoldMT"/>
          <w:b/>
          <w:bCs/>
          <w:color w:val="0D0D0D" w:themeColor="text1" w:themeTint="F2"/>
        </w:rPr>
        <w:t xml:space="preserve">ЈН бр. 1.3.2/2017 </w:t>
      </w:r>
      <w:r w:rsidRPr="005E3AA6">
        <w:rPr>
          <w:rFonts w:eastAsia="TimesNewRomanPSMT"/>
          <w:b/>
          <w:bCs/>
        </w:rPr>
        <w:t xml:space="preserve">- </w:t>
      </w:r>
      <w:r w:rsidRPr="005E3AA6">
        <w:rPr>
          <w:rFonts w:eastAsia="TimesNewRomanPS-BoldMT"/>
          <w:b/>
          <w:bCs/>
        </w:rPr>
        <w:t>НЕ ОТВАРАТИ”</w:t>
      </w:r>
      <w:r w:rsidRPr="005E3AA6">
        <w:rPr>
          <w:rFonts w:eastAsia="TimesNewRomanPSMT"/>
          <w:bCs/>
          <w:iCs/>
        </w:rPr>
        <w:t xml:space="preserve"> или</w:t>
      </w:r>
    </w:p>
    <w:p w:rsidR="00F8603E" w:rsidRPr="005E3AA6" w:rsidRDefault="00F8603E">
      <w:pPr>
        <w:jc w:val="both"/>
        <w:rPr>
          <w:rFonts w:eastAsia="Arial"/>
          <w:bCs/>
          <w:iCs/>
        </w:rPr>
      </w:pPr>
      <w:r w:rsidRPr="005E3AA6">
        <w:rPr>
          <w:rFonts w:eastAsia="Arial"/>
          <w:bCs/>
          <w:iCs/>
        </w:rPr>
        <w:t>„</w:t>
      </w:r>
      <w:r w:rsidRPr="005E3AA6">
        <w:rPr>
          <w:rFonts w:eastAsia="TimesNewRomanPSMT"/>
          <w:b/>
          <w:bCs/>
          <w:iCs/>
        </w:rPr>
        <w:t>Допуна понуде</w:t>
      </w:r>
      <w:r w:rsidR="0012114E">
        <w:rPr>
          <w:rFonts w:eastAsia="TimesNewRomanPSMT"/>
          <w:b/>
          <w:bCs/>
          <w:iCs/>
        </w:rPr>
        <w:t xml:space="preserve"> </w:t>
      </w:r>
      <w:r w:rsidRPr="005E3AA6">
        <w:rPr>
          <w:rFonts w:eastAsia="TimesNewRomanPS-BoldMT"/>
          <w:b/>
          <w:bCs/>
        </w:rPr>
        <w:t>за јавну набавку</w:t>
      </w:r>
      <w:r w:rsidR="0012114E">
        <w:rPr>
          <w:rFonts w:eastAsia="TimesNewRomanPS-BoldMT"/>
          <w:b/>
          <w:bCs/>
        </w:rPr>
        <w:t xml:space="preserve"> </w:t>
      </w:r>
      <w:r w:rsidRPr="005E3AA6">
        <w:rPr>
          <w:rFonts w:eastAsia="TimesNewRomanPS-BoldMT"/>
          <w:b/>
          <w:bCs/>
        </w:rPr>
        <w:t xml:space="preserve">радова - </w:t>
      </w:r>
      <w:r w:rsidR="00A14A8E">
        <w:rPr>
          <w:rFonts w:eastAsia="TimesNewRomanPS-BoldMT"/>
          <w:b/>
          <w:bCs/>
        </w:rPr>
        <w:t xml:space="preserve">Адаптација осветљења у издвојеним одељењима школе </w:t>
      </w:r>
      <w:r w:rsidR="00A14A8E">
        <w:rPr>
          <w:rFonts w:eastAsia="TimesNewRomanPS-BoldMT"/>
          <w:b/>
          <w:bCs/>
          <w:color w:val="0D0D0D" w:themeColor="text1" w:themeTint="F2"/>
        </w:rPr>
        <w:t xml:space="preserve">ЈН бр. 1.3.2/2017 </w:t>
      </w:r>
      <w:r w:rsidRPr="005E3AA6">
        <w:rPr>
          <w:rFonts w:eastAsia="TimesNewRomanPSMT"/>
          <w:b/>
          <w:bCs/>
        </w:rPr>
        <w:t xml:space="preserve">- </w:t>
      </w:r>
      <w:r w:rsidRPr="005E3AA6">
        <w:rPr>
          <w:rFonts w:eastAsia="TimesNewRomanPS-BoldMT"/>
          <w:b/>
          <w:bCs/>
        </w:rPr>
        <w:t>НЕ ОТВАРАТИ”</w:t>
      </w:r>
      <w:r w:rsidRPr="005E3AA6">
        <w:rPr>
          <w:rFonts w:eastAsia="TimesNewRomanPSMT"/>
          <w:bCs/>
          <w:iCs/>
        </w:rPr>
        <w:t xml:space="preserve"> или</w:t>
      </w:r>
    </w:p>
    <w:p w:rsidR="00F8603E" w:rsidRPr="005E3AA6" w:rsidRDefault="00F8603E">
      <w:pPr>
        <w:jc w:val="both"/>
        <w:rPr>
          <w:rFonts w:eastAsia="Arial"/>
          <w:bCs/>
          <w:iCs/>
        </w:rPr>
      </w:pPr>
      <w:r w:rsidRPr="005E3AA6">
        <w:rPr>
          <w:rFonts w:eastAsia="Arial"/>
          <w:bCs/>
          <w:iCs/>
        </w:rPr>
        <w:t>„</w:t>
      </w:r>
      <w:r w:rsidRPr="005E3AA6">
        <w:rPr>
          <w:rFonts w:eastAsia="TimesNewRomanPSMT"/>
          <w:b/>
          <w:bCs/>
          <w:iCs/>
        </w:rPr>
        <w:t>Опозив понуде</w:t>
      </w:r>
      <w:r w:rsidR="0012114E">
        <w:rPr>
          <w:rFonts w:eastAsia="TimesNewRomanPSMT"/>
          <w:b/>
          <w:bCs/>
          <w:iCs/>
        </w:rPr>
        <w:t xml:space="preserve"> </w:t>
      </w:r>
      <w:r w:rsidRPr="005E3AA6">
        <w:rPr>
          <w:rFonts w:eastAsia="TimesNewRomanPS-BoldMT"/>
          <w:b/>
          <w:bCs/>
        </w:rPr>
        <w:t>за јавну набавку</w:t>
      </w:r>
      <w:r w:rsidR="0012114E">
        <w:rPr>
          <w:rFonts w:eastAsia="TimesNewRomanPS-BoldMT"/>
          <w:b/>
          <w:bCs/>
        </w:rPr>
        <w:t xml:space="preserve"> </w:t>
      </w:r>
      <w:r w:rsidRPr="005E3AA6">
        <w:rPr>
          <w:rFonts w:eastAsia="TimesNewRomanPS-BoldMT"/>
          <w:b/>
          <w:bCs/>
        </w:rPr>
        <w:t xml:space="preserve">радова - </w:t>
      </w:r>
      <w:r w:rsidR="00A14A8E">
        <w:rPr>
          <w:rFonts w:eastAsia="TimesNewRomanPS-BoldMT"/>
          <w:b/>
          <w:bCs/>
        </w:rPr>
        <w:t xml:space="preserve">Адаптација осветљења у издвојеним одељењима школе </w:t>
      </w:r>
      <w:r w:rsidR="00A14A8E">
        <w:rPr>
          <w:rFonts w:eastAsia="TimesNewRomanPS-BoldMT"/>
          <w:b/>
          <w:bCs/>
          <w:color w:val="0D0D0D" w:themeColor="text1" w:themeTint="F2"/>
        </w:rPr>
        <w:t>ЈН бр. 1.3.2/2017</w:t>
      </w:r>
      <w:r w:rsidRPr="005E3AA6">
        <w:rPr>
          <w:rFonts w:eastAsia="TimesNewRomanPSMT"/>
          <w:b/>
          <w:bCs/>
        </w:rPr>
        <w:t xml:space="preserve">- </w:t>
      </w:r>
      <w:r w:rsidRPr="005E3AA6">
        <w:rPr>
          <w:rFonts w:eastAsia="TimesNewRomanPS-BoldMT"/>
          <w:b/>
          <w:bCs/>
        </w:rPr>
        <w:t>НЕ ОТВАРАТИ”</w:t>
      </w:r>
      <w:r w:rsidR="007E323F">
        <w:rPr>
          <w:rFonts w:eastAsia="TimesNewRomanPS-BoldMT"/>
          <w:b/>
          <w:bCs/>
        </w:rPr>
        <w:t xml:space="preserve"> </w:t>
      </w:r>
      <w:r w:rsidRPr="005E3AA6">
        <w:rPr>
          <w:rFonts w:eastAsia="TimesNewRomanPS-BoldMT"/>
          <w:bCs/>
        </w:rPr>
        <w:t>или</w:t>
      </w:r>
    </w:p>
    <w:p w:rsidR="00F8603E" w:rsidRPr="005E3AA6" w:rsidRDefault="00F8603E">
      <w:pPr>
        <w:jc w:val="both"/>
        <w:rPr>
          <w:rFonts w:eastAsia="TimesNewRomanPSMT"/>
          <w:bCs/>
        </w:rPr>
      </w:pPr>
      <w:r w:rsidRPr="005E3AA6">
        <w:rPr>
          <w:rFonts w:eastAsia="Arial"/>
          <w:bCs/>
          <w:iCs/>
        </w:rPr>
        <w:t>„</w:t>
      </w:r>
      <w:r w:rsidRPr="005E3AA6">
        <w:rPr>
          <w:rFonts w:eastAsia="TimesNewRomanPSMT"/>
          <w:b/>
          <w:bCs/>
          <w:iCs/>
        </w:rPr>
        <w:t>Измена и допуна понуде</w:t>
      </w:r>
      <w:r w:rsidRPr="005E3AA6">
        <w:rPr>
          <w:rFonts w:eastAsia="TimesNewRomanPS-BoldMT"/>
          <w:b/>
          <w:bCs/>
        </w:rPr>
        <w:t xml:space="preserve"> за јавну набавку</w:t>
      </w:r>
      <w:r w:rsidR="0012114E">
        <w:rPr>
          <w:rFonts w:eastAsia="TimesNewRomanPS-BoldMT"/>
          <w:b/>
          <w:bCs/>
        </w:rPr>
        <w:t xml:space="preserve"> </w:t>
      </w:r>
      <w:r w:rsidRPr="005E3AA6">
        <w:rPr>
          <w:rFonts w:eastAsia="TimesNewRomanPS-BoldMT"/>
          <w:b/>
          <w:bCs/>
        </w:rPr>
        <w:t xml:space="preserve">радова </w:t>
      </w:r>
      <w:r w:rsidR="00C236C8" w:rsidRPr="005E3AA6">
        <w:rPr>
          <w:rFonts w:eastAsia="TimesNewRomanPS-BoldMT"/>
          <w:b/>
          <w:bCs/>
        </w:rPr>
        <w:t>–</w:t>
      </w:r>
      <w:r w:rsidR="007E323F">
        <w:rPr>
          <w:rFonts w:eastAsia="TimesNewRomanPS-BoldMT"/>
          <w:b/>
          <w:bCs/>
        </w:rPr>
        <w:t xml:space="preserve"> Адаптација осветљења у издвојеним одељењима школе </w:t>
      </w:r>
      <w:r w:rsidR="007E323F">
        <w:rPr>
          <w:rFonts w:eastAsia="TimesNewRomanPS-BoldMT"/>
          <w:b/>
          <w:bCs/>
          <w:color w:val="0D0D0D" w:themeColor="text1" w:themeTint="F2"/>
        </w:rPr>
        <w:t>ЈН бр. 1.3.2/2017</w:t>
      </w:r>
      <w:r w:rsidRPr="005E3AA6">
        <w:rPr>
          <w:rFonts w:eastAsia="TimesNewRomanPSMT"/>
          <w:b/>
          <w:bCs/>
        </w:rPr>
        <w:t xml:space="preserve">- </w:t>
      </w:r>
      <w:r w:rsidRPr="005E3AA6">
        <w:rPr>
          <w:rFonts w:eastAsia="TimesNewRomanPS-BoldMT"/>
          <w:b/>
          <w:bCs/>
        </w:rPr>
        <w:t>НЕ ОТВАРАТИ”</w:t>
      </w:r>
    </w:p>
    <w:p w:rsidR="00F8603E" w:rsidRPr="005E3AA6" w:rsidRDefault="00F8603E">
      <w:pPr>
        <w:jc w:val="both"/>
      </w:pPr>
      <w:r w:rsidRPr="005E3AA6">
        <w:rPr>
          <w:rFonts w:eastAsia="TimesNewRomanPSMT"/>
          <w:bCs/>
        </w:rPr>
        <w:t>На полеђини коверте или на кутији навести назив</w:t>
      </w:r>
      <w:r w:rsidRPr="005E3AA6">
        <w:rPr>
          <w:rFonts w:eastAsia="TimesNewRomanPSMT"/>
          <w:bCs/>
          <w:lang w:val="sr-Cyrl-CS"/>
        </w:rPr>
        <w:t xml:space="preserve"> и адресу</w:t>
      </w:r>
      <w:r w:rsidRPr="005E3AA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603E" w:rsidRPr="005E3AA6" w:rsidRDefault="00F8603E">
      <w:pPr>
        <w:jc w:val="both"/>
        <w:rPr>
          <w:b/>
          <w:i/>
          <w:iCs/>
        </w:rPr>
      </w:pPr>
      <w:r w:rsidRPr="005E3AA6">
        <w:t>По истеку рока за подношење понуда понуђач не може да повуче нити да мења своју понуду.</w:t>
      </w:r>
    </w:p>
    <w:p w:rsidR="00046EFA" w:rsidRPr="005E3AA6" w:rsidRDefault="00046EFA">
      <w:pPr>
        <w:jc w:val="both"/>
        <w:rPr>
          <w:b/>
          <w:i/>
          <w:iCs/>
          <w:lang w:val="sr-Cyrl-CS"/>
        </w:rPr>
      </w:pPr>
    </w:p>
    <w:p w:rsidR="00F8603E" w:rsidRPr="005E3AA6" w:rsidRDefault="00F8603E">
      <w:pPr>
        <w:jc w:val="both"/>
      </w:pPr>
      <w:r w:rsidRPr="005E3AA6">
        <w:rPr>
          <w:b/>
          <w:bCs/>
          <w:i/>
          <w:iCs/>
        </w:rPr>
        <w:t xml:space="preserve">6. УЧЕСТВОВАЊЕ У ЗАЈЕДНИЧКОЈ ПОНУДИ ИЛИ КАО ПОДИЗВОЂАЧ </w:t>
      </w:r>
    </w:p>
    <w:p w:rsidR="00F8603E" w:rsidRPr="005E3AA6" w:rsidRDefault="00F8603E">
      <w:pPr>
        <w:jc w:val="both"/>
      </w:pPr>
    </w:p>
    <w:p w:rsidR="00F8603E" w:rsidRPr="005E3AA6" w:rsidRDefault="00F8603E">
      <w:pPr>
        <w:jc w:val="both"/>
        <w:rPr>
          <w:iCs/>
        </w:rPr>
      </w:pPr>
      <w:r w:rsidRPr="005E3AA6">
        <w:rPr>
          <w:bCs/>
          <w:iCs/>
        </w:rPr>
        <w:t>Понуђач може да поднесе само једну понуду.</w:t>
      </w:r>
    </w:p>
    <w:p w:rsidR="00F8603E" w:rsidRPr="005E3AA6" w:rsidRDefault="00F8603E">
      <w:pPr>
        <w:jc w:val="both"/>
        <w:rPr>
          <w:iCs/>
        </w:rPr>
      </w:pPr>
      <w:r w:rsidRPr="005E3AA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603E" w:rsidRPr="005E3AA6" w:rsidRDefault="00F8603E">
      <w:pPr>
        <w:jc w:val="both"/>
        <w:rPr>
          <w:i/>
          <w:iCs/>
          <w:color w:val="FF0000"/>
        </w:rPr>
      </w:pPr>
      <w:r w:rsidRPr="005E3AA6">
        <w:rPr>
          <w:iCs/>
        </w:rPr>
        <w:t xml:space="preserve">У Обрасцу </w:t>
      </w:r>
      <w:r w:rsidRPr="000350F3">
        <w:rPr>
          <w:iCs/>
          <w:color w:val="auto"/>
        </w:rPr>
        <w:t xml:space="preserve">понуде </w:t>
      </w:r>
      <w:r w:rsidRPr="000350F3">
        <w:rPr>
          <w:iCs/>
          <w:color w:val="auto"/>
          <w:lang w:val="sr-Cyrl-CS"/>
        </w:rPr>
        <w:t xml:space="preserve">(поглавље </w:t>
      </w:r>
      <w:r w:rsidRPr="000350F3">
        <w:rPr>
          <w:b/>
          <w:iCs/>
          <w:color w:val="auto"/>
        </w:rPr>
        <w:t>VII</w:t>
      </w:r>
      <w:r w:rsidRPr="000350F3">
        <w:rPr>
          <w:iCs/>
          <w:color w:val="auto"/>
          <w:lang w:val="ru-RU"/>
        </w:rPr>
        <w:t>)</w:t>
      </w:r>
      <w:r w:rsidRPr="000350F3">
        <w:rPr>
          <w:iCs/>
          <w:color w:val="auto"/>
        </w:rPr>
        <w:t>, понуђач</w:t>
      </w:r>
      <w:r w:rsidRPr="005E3AA6">
        <w:rPr>
          <w:iCs/>
        </w:rPr>
        <w:t xml:space="preserve"> наводи на који начин подноси понуду, односно да ли подноси понуду самостално, или као заједничку понуду, или подноси понуду са подизвођачем.</w:t>
      </w:r>
    </w:p>
    <w:p w:rsidR="00886EE4" w:rsidRPr="005E3AA6" w:rsidRDefault="00886EE4">
      <w:pPr>
        <w:jc w:val="both"/>
        <w:rPr>
          <w:b/>
          <w:bCs/>
          <w:i/>
          <w:iCs/>
        </w:rPr>
      </w:pPr>
    </w:p>
    <w:p w:rsidR="00F8603E" w:rsidRPr="005E3AA6" w:rsidRDefault="00F8603E">
      <w:pPr>
        <w:jc w:val="both"/>
        <w:rPr>
          <w:iCs/>
        </w:rPr>
      </w:pPr>
      <w:r w:rsidRPr="005E3AA6">
        <w:rPr>
          <w:b/>
          <w:bCs/>
          <w:i/>
          <w:iCs/>
        </w:rPr>
        <w:t>7. ПОНУДА СА ПОДИЗВОЂАЧЕМ</w:t>
      </w:r>
    </w:p>
    <w:p w:rsidR="00F8603E" w:rsidRPr="005E3AA6" w:rsidRDefault="00F8603E">
      <w:pPr>
        <w:jc w:val="both"/>
        <w:rPr>
          <w:iCs/>
        </w:rPr>
      </w:pPr>
    </w:p>
    <w:p w:rsidR="00F8603E" w:rsidRPr="005E3AA6" w:rsidRDefault="00F8603E">
      <w:pPr>
        <w:jc w:val="both"/>
        <w:rPr>
          <w:iCs/>
        </w:rPr>
      </w:pPr>
      <w:r w:rsidRPr="005E3AA6">
        <w:rPr>
          <w:iCs/>
        </w:rPr>
        <w:t>Уколико понуђач подноси понуду са подизвођачем дужан је да у Обрасцу понуде</w:t>
      </w:r>
      <w:r w:rsidR="007E323F">
        <w:rPr>
          <w:iCs/>
        </w:rPr>
        <w:t xml:space="preserve"> </w:t>
      </w:r>
      <w:r w:rsidRPr="000350F3">
        <w:rPr>
          <w:iCs/>
          <w:color w:val="auto"/>
          <w:lang w:val="sr-Cyrl-CS"/>
        </w:rPr>
        <w:t xml:space="preserve">(поглавље </w:t>
      </w:r>
      <w:r w:rsidRPr="000350F3">
        <w:rPr>
          <w:b/>
          <w:iCs/>
          <w:color w:val="auto"/>
        </w:rPr>
        <w:t>VII</w:t>
      </w:r>
      <w:r w:rsidRPr="000350F3">
        <w:rPr>
          <w:iCs/>
          <w:color w:val="auto"/>
          <w:lang w:val="ru-RU"/>
        </w:rPr>
        <w:t>)</w:t>
      </w:r>
      <w:r w:rsidRPr="000350F3">
        <w:rPr>
          <w:iCs/>
          <w:color w:val="auto"/>
        </w:rPr>
        <w:t xml:space="preserve"> наведе</w:t>
      </w:r>
      <w:r w:rsidRPr="005E3AA6">
        <w:rPr>
          <w:iCs/>
        </w:rPr>
        <w:t xml:space="preserve">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8603E" w:rsidRPr="005E3AA6" w:rsidRDefault="00F8603E">
      <w:pPr>
        <w:jc w:val="both"/>
        <w:rPr>
          <w:iCs/>
        </w:rPr>
      </w:pPr>
      <w:r w:rsidRPr="005E3AA6">
        <w:rPr>
          <w:iCs/>
        </w:rPr>
        <w:t xml:space="preserve">Понуђач </w:t>
      </w:r>
      <w:r w:rsidRPr="005E3AA6">
        <w:rPr>
          <w:iCs/>
          <w:color w:val="auto"/>
        </w:rPr>
        <w:t>у Обрасцу понуде</w:t>
      </w:r>
      <w:r w:rsidR="007E323F">
        <w:rPr>
          <w:iCs/>
          <w:color w:val="auto"/>
        </w:rPr>
        <w:t xml:space="preserve"> </w:t>
      </w:r>
      <w:r w:rsidRPr="005E3AA6">
        <w:rPr>
          <w:iCs/>
          <w:color w:val="auto"/>
        </w:rPr>
        <w:t>наводи</w:t>
      </w:r>
      <w:r w:rsidR="007E323F">
        <w:rPr>
          <w:iCs/>
          <w:color w:val="auto"/>
        </w:rPr>
        <w:t xml:space="preserve"> </w:t>
      </w:r>
      <w:r w:rsidRPr="005E3AA6">
        <w:rPr>
          <w:iCs/>
        </w:rPr>
        <w:t xml:space="preserve">назив и седиште подизвођача, уколико ће делимично извршење набавке поверити подизвођачу. </w:t>
      </w:r>
    </w:p>
    <w:p w:rsidR="00F8603E" w:rsidRPr="005E3AA6" w:rsidRDefault="00F8603E">
      <w:pPr>
        <w:jc w:val="both"/>
        <w:rPr>
          <w:rFonts w:eastAsia="TimesNewRomanPSMT"/>
          <w:bCs/>
        </w:rPr>
      </w:pPr>
      <w:r w:rsidRPr="005E3AA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F8603E" w:rsidRPr="005E3AA6" w:rsidRDefault="00F8603E">
      <w:pPr>
        <w:jc w:val="both"/>
        <w:rPr>
          <w:iCs/>
        </w:rPr>
      </w:pPr>
      <w:r w:rsidRPr="005E3AA6">
        <w:rPr>
          <w:rFonts w:eastAsia="TimesNewRomanPSMT"/>
          <w:bCs/>
        </w:rPr>
        <w:t xml:space="preserve">Понуђач је дужан да за подизвођаче достави доказе о испуњености услова који су наведени у </w:t>
      </w:r>
      <w:r w:rsidRPr="005E3AA6">
        <w:rPr>
          <w:rFonts w:eastAsia="TimesNewRomanPSMT"/>
          <w:bCs/>
          <w:lang w:val="sr-Cyrl-CS"/>
        </w:rPr>
        <w:t>поглављу</w:t>
      </w:r>
      <w:r w:rsidR="007E323F">
        <w:rPr>
          <w:rFonts w:eastAsia="TimesNewRomanPSMT"/>
          <w:bCs/>
          <w:lang w:val="sr-Cyrl-CS"/>
        </w:rPr>
        <w:t xml:space="preserve"> </w:t>
      </w:r>
      <w:r w:rsidRPr="005E3AA6">
        <w:rPr>
          <w:rFonts w:eastAsia="TimesNewRomanPSMT"/>
          <w:b/>
          <w:bCs/>
        </w:rPr>
        <w:t>V</w:t>
      </w:r>
      <w:r w:rsidR="007E323F">
        <w:rPr>
          <w:rFonts w:eastAsia="TimesNewRomanPSMT"/>
          <w:b/>
          <w:bCs/>
        </w:rPr>
        <w:t xml:space="preserve"> </w:t>
      </w:r>
      <w:r w:rsidRPr="005E3AA6">
        <w:rPr>
          <w:rFonts w:eastAsia="TimesNewRomanPSMT"/>
          <w:bCs/>
        </w:rPr>
        <w:t>конкурсне документације, у складу са упутством како се доказује испуњеност услова (Образац изјаве</w:t>
      </w:r>
      <w:r w:rsidR="007E323F">
        <w:rPr>
          <w:rFonts w:eastAsia="TimesNewRomanPSMT"/>
          <w:bCs/>
        </w:rPr>
        <w:t xml:space="preserve"> </w:t>
      </w:r>
      <w:r w:rsidRPr="005E3AA6">
        <w:rPr>
          <w:rFonts w:eastAsia="TimesNewRomanPSMT"/>
          <w:bCs/>
        </w:rPr>
        <w:t>из</w:t>
      </w:r>
      <w:r w:rsidR="007E323F">
        <w:rPr>
          <w:rFonts w:eastAsia="TimesNewRomanPSMT"/>
          <w:bCs/>
        </w:rPr>
        <w:t xml:space="preserve"> </w:t>
      </w:r>
      <w:r w:rsidRPr="005E3AA6">
        <w:rPr>
          <w:rFonts w:eastAsia="TimesNewRomanPSMT"/>
          <w:bCs/>
          <w:lang w:val="sr-Cyrl-CS"/>
        </w:rPr>
        <w:t>поглаваља</w:t>
      </w:r>
      <w:r w:rsidR="007E323F">
        <w:rPr>
          <w:rFonts w:eastAsia="TimesNewRomanPSMT"/>
          <w:bCs/>
          <w:lang w:val="sr-Cyrl-CS"/>
        </w:rPr>
        <w:t xml:space="preserve"> </w:t>
      </w:r>
      <w:r w:rsidRPr="005E3AA6">
        <w:rPr>
          <w:rFonts w:eastAsia="TimesNewRomanPSMT"/>
          <w:b/>
          <w:bCs/>
        </w:rPr>
        <w:t>V</w:t>
      </w:r>
      <w:r w:rsidRPr="005E3AA6">
        <w:rPr>
          <w:rFonts w:eastAsia="TimesNewRomanPSMT"/>
          <w:bCs/>
          <w:lang w:val="ru-RU"/>
        </w:rPr>
        <w:t xml:space="preserve"> одељак </w:t>
      </w:r>
      <w:r w:rsidR="007E323F">
        <w:rPr>
          <w:rFonts w:eastAsia="TimesNewRomanPSMT"/>
          <w:bCs/>
          <w:lang w:val="ru-RU"/>
        </w:rPr>
        <w:t>2</w:t>
      </w:r>
      <w:r w:rsidRPr="005E3AA6">
        <w:rPr>
          <w:rFonts w:eastAsia="TimesNewRomanPSMT"/>
          <w:bCs/>
          <w:lang w:val="ru-RU"/>
        </w:rPr>
        <w:t>.</w:t>
      </w:r>
      <w:r w:rsidRPr="005E3AA6">
        <w:rPr>
          <w:rFonts w:eastAsia="TimesNewRomanPSMT"/>
          <w:bCs/>
        </w:rPr>
        <w:t>).</w:t>
      </w:r>
    </w:p>
    <w:p w:rsidR="00F8603E" w:rsidRPr="005E3AA6" w:rsidRDefault="00F8603E">
      <w:pPr>
        <w:jc w:val="both"/>
        <w:rPr>
          <w:iCs/>
        </w:rPr>
      </w:pPr>
      <w:r w:rsidRPr="005E3AA6">
        <w:rPr>
          <w:iCs/>
        </w:rPr>
        <w:t>Понуђач у потпуности одговара наручиоцу за извршење обавеза из поступка јавне набавке, односно извршење уговор</w:t>
      </w:r>
      <w:r w:rsidR="007E323F">
        <w:rPr>
          <w:iCs/>
        </w:rPr>
        <w:t>е</w:t>
      </w:r>
      <w:r w:rsidRPr="005E3AA6">
        <w:rPr>
          <w:iCs/>
        </w:rPr>
        <w:t xml:space="preserve">них обавеза, без обзира на број подизвођача. </w:t>
      </w:r>
    </w:p>
    <w:p w:rsidR="00F8603E" w:rsidRPr="005E3AA6" w:rsidRDefault="00F8603E">
      <w:pPr>
        <w:jc w:val="both"/>
        <w:rPr>
          <w:b/>
          <w:i/>
          <w:color w:val="auto"/>
        </w:rPr>
      </w:pPr>
      <w:r w:rsidRPr="005E3AA6">
        <w:rPr>
          <w:iCs/>
        </w:rPr>
        <w:t>Понуђач је дужан да наручиоцу, на његов захтев, омогући приступ код подизвођача, ради утврђивања испуњености тражених услова.</w:t>
      </w:r>
    </w:p>
    <w:p w:rsidR="005E3AA6" w:rsidRDefault="005E3AA6">
      <w:pPr>
        <w:jc w:val="both"/>
        <w:rPr>
          <w:b/>
          <w:i/>
          <w:color w:val="auto"/>
        </w:rPr>
      </w:pPr>
    </w:p>
    <w:p w:rsidR="005E3AA6" w:rsidRPr="005E3AA6" w:rsidRDefault="005E3AA6">
      <w:pPr>
        <w:jc w:val="both"/>
        <w:rPr>
          <w:b/>
          <w:i/>
          <w:color w:val="auto"/>
        </w:rPr>
      </w:pPr>
    </w:p>
    <w:p w:rsidR="00F8603E" w:rsidRPr="005E3AA6" w:rsidRDefault="00F8603E">
      <w:pPr>
        <w:jc w:val="both"/>
      </w:pPr>
      <w:r w:rsidRPr="005E3AA6">
        <w:rPr>
          <w:b/>
          <w:i/>
        </w:rPr>
        <w:t>8. ЗАЈЕДНИЧКА ПОНУДА</w:t>
      </w:r>
    </w:p>
    <w:p w:rsidR="00F8603E" w:rsidRPr="005E3AA6" w:rsidRDefault="00F8603E">
      <w:pPr>
        <w:jc w:val="both"/>
      </w:pPr>
    </w:p>
    <w:p w:rsidR="00F8603E" w:rsidRPr="005E3AA6" w:rsidRDefault="00F8603E">
      <w:pPr>
        <w:jc w:val="both"/>
      </w:pPr>
      <w:r w:rsidRPr="005E3AA6">
        <w:t>Понуду може поднети група понуђача.</w:t>
      </w:r>
    </w:p>
    <w:p w:rsidR="00705114" w:rsidRPr="00430463" w:rsidRDefault="00F8603E" w:rsidP="00705114">
      <w:pPr>
        <w:jc w:val="both"/>
      </w:pPr>
      <w:r w:rsidRPr="005E3AA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E3AA6">
        <w:rPr>
          <w:lang w:val="sr-Cyrl-CS"/>
        </w:rPr>
        <w:t>.</w:t>
      </w:r>
      <w:r w:rsidRPr="005E3AA6">
        <w:t xml:space="preserve"> 4. тач</w:t>
      </w:r>
      <w:r w:rsidRPr="00430463">
        <w:rPr>
          <w:lang w:val="sr-Cyrl-CS"/>
        </w:rPr>
        <w:t>.</w:t>
      </w:r>
      <w:r w:rsidRPr="00430463">
        <w:t xml:space="preserve"> </w:t>
      </w:r>
      <w:r w:rsidR="00705114" w:rsidRPr="00430463">
        <w:t xml:space="preserve"> 1</w:t>
      </w:r>
      <w:r w:rsidR="00705114" w:rsidRPr="00430463">
        <w:rPr>
          <w:lang w:val="sr-Cyrl-CS"/>
        </w:rPr>
        <w:t>)</w:t>
      </w:r>
      <w:r w:rsidR="00705114" w:rsidRPr="00430463">
        <w:t xml:space="preserve">  и 2</w:t>
      </w:r>
      <w:r w:rsidR="00705114" w:rsidRPr="00430463">
        <w:rPr>
          <w:lang w:val="sr-Cyrl-CS"/>
        </w:rPr>
        <w:t>)</w:t>
      </w:r>
      <w:r w:rsidR="00705114" w:rsidRPr="00430463">
        <w:t xml:space="preserve"> ЗЈН и то податке о: </w:t>
      </w:r>
    </w:p>
    <w:p w:rsidR="00705114" w:rsidRPr="00430463" w:rsidRDefault="00705114" w:rsidP="00705114">
      <w:pPr>
        <w:numPr>
          <w:ilvl w:val="0"/>
          <w:numId w:val="6"/>
        </w:numPr>
        <w:jc w:val="both"/>
      </w:pPr>
      <w:r w:rsidRPr="00430463">
        <w:t xml:space="preserve">члану групе који ће бити носилац посла, односно који ће поднети понуду и који ће заступати групу понуђача пред наручиоцем, </w:t>
      </w:r>
    </w:p>
    <w:p w:rsidR="00705114" w:rsidRPr="00430463" w:rsidRDefault="00705114" w:rsidP="00705114">
      <w:pPr>
        <w:pStyle w:val="CommentText"/>
        <w:numPr>
          <w:ilvl w:val="0"/>
          <w:numId w:val="6"/>
        </w:numPr>
        <w:rPr>
          <w:sz w:val="24"/>
          <w:szCs w:val="24"/>
        </w:rPr>
      </w:pPr>
      <w:r w:rsidRPr="00430463">
        <w:rPr>
          <w:sz w:val="24"/>
          <w:szCs w:val="24"/>
        </w:rPr>
        <w:t>опису послова сваког од понуђача из групе понуђача у извршењу уговора</w:t>
      </w:r>
    </w:p>
    <w:p w:rsidR="00F8603E" w:rsidRPr="00430463" w:rsidRDefault="00F8603E">
      <w:pPr>
        <w:jc w:val="both"/>
        <w:rPr>
          <w:rFonts w:eastAsia="TimesNewRomanPSMT"/>
          <w:bCs/>
        </w:rPr>
      </w:pPr>
    </w:p>
    <w:p w:rsidR="00F8603E" w:rsidRPr="005E3AA6" w:rsidRDefault="00F8603E">
      <w:pPr>
        <w:jc w:val="both"/>
      </w:pPr>
      <w:r w:rsidRPr="005E3AA6">
        <w:rPr>
          <w:rFonts w:eastAsia="TimesNewRomanPSMT"/>
          <w:bCs/>
        </w:rPr>
        <w:t xml:space="preserve">Група </w:t>
      </w:r>
      <w:r w:rsidRPr="000350F3">
        <w:rPr>
          <w:rFonts w:eastAsia="TimesNewRomanPSMT"/>
          <w:bCs/>
          <w:color w:val="auto"/>
        </w:rPr>
        <w:t xml:space="preserve">понуђача је дужна да достави све доказе о испуњености услова који су наведени у </w:t>
      </w:r>
      <w:r w:rsidRPr="000350F3">
        <w:rPr>
          <w:rFonts w:eastAsia="TimesNewRomanPSMT"/>
          <w:bCs/>
          <w:color w:val="auto"/>
          <w:lang w:val="sr-Cyrl-CS"/>
        </w:rPr>
        <w:t>поглављу</w:t>
      </w:r>
      <w:r w:rsidR="007E323F">
        <w:rPr>
          <w:rFonts w:eastAsia="TimesNewRomanPSMT"/>
          <w:bCs/>
          <w:color w:val="auto"/>
          <w:lang w:val="sr-Cyrl-CS"/>
        </w:rPr>
        <w:t xml:space="preserve"> </w:t>
      </w:r>
      <w:r w:rsidRPr="000350F3">
        <w:rPr>
          <w:rFonts w:eastAsia="TimesNewRomanPSMT"/>
          <w:b/>
          <w:bCs/>
          <w:color w:val="auto"/>
        </w:rPr>
        <w:t>V</w:t>
      </w:r>
      <w:r w:rsidR="007E323F">
        <w:rPr>
          <w:rFonts w:eastAsia="TimesNewRomanPSMT"/>
          <w:b/>
          <w:bCs/>
          <w:color w:val="auto"/>
        </w:rPr>
        <w:t xml:space="preserve"> </w:t>
      </w:r>
      <w:r w:rsidRPr="000350F3">
        <w:rPr>
          <w:rFonts w:eastAsia="TimesNewRomanPSMT"/>
          <w:bCs/>
          <w:color w:val="auto"/>
        </w:rPr>
        <w:t>конкурсне документације, у складу са упутством како се доказује испуњеност услова (Образац изјаве</w:t>
      </w:r>
      <w:r w:rsidR="007E323F">
        <w:rPr>
          <w:rFonts w:eastAsia="TimesNewRomanPSMT"/>
          <w:bCs/>
          <w:color w:val="auto"/>
        </w:rPr>
        <w:t xml:space="preserve"> </w:t>
      </w:r>
      <w:r w:rsidRPr="000350F3">
        <w:rPr>
          <w:rFonts w:eastAsia="TimesNewRomanPSMT"/>
          <w:bCs/>
          <w:color w:val="auto"/>
        </w:rPr>
        <w:t>из</w:t>
      </w:r>
      <w:r w:rsidR="007E323F">
        <w:rPr>
          <w:rFonts w:eastAsia="TimesNewRomanPSMT"/>
          <w:bCs/>
          <w:color w:val="auto"/>
        </w:rPr>
        <w:t xml:space="preserve"> </w:t>
      </w:r>
      <w:r w:rsidRPr="000350F3">
        <w:rPr>
          <w:rFonts w:eastAsia="TimesNewRomanPSMT"/>
          <w:bCs/>
          <w:color w:val="auto"/>
          <w:lang w:val="sr-Cyrl-CS"/>
        </w:rPr>
        <w:t>поглавља</w:t>
      </w:r>
      <w:r w:rsidR="007E323F">
        <w:rPr>
          <w:rFonts w:eastAsia="TimesNewRomanPSMT"/>
          <w:bCs/>
          <w:color w:val="auto"/>
          <w:lang w:val="sr-Cyrl-CS"/>
        </w:rPr>
        <w:t xml:space="preserve"> </w:t>
      </w:r>
      <w:r w:rsidRPr="000350F3">
        <w:rPr>
          <w:rFonts w:eastAsia="TimesNewRomanPSMT"/>
          <w:b/>
          <w:bCs/>
          <w:color w:val="auto"/>
        </w:rPr>
        <w:t>V</w:t>
      </w:r>
      <w:r w:rsidRPr="000350F3">
        <w:rPr>
          <w:rFonts w:eastAsia="TimesNewRomanPSMT"/>
          <w:bCs/>
          <w:color w:val="auto"/>
          <w:lang w:val="ru-RU"/>
        </w:rPr>
        <w:t xml:space="preserve"> одељак </w:t>
      </w:r>
      <w:r w:rsidR="007E323F" w:rsidRPr="007E323F">
        <w:rPr>
          <w:rFonts w:eastAsia="TimesNewRomanPSMT"/>
          <w:bCs/>
          <w:color w:val="auto"/>
          <w:lang w:val="ru-RU"/>
        </w:rPr>
        <w:t>2</w:t>
      </w:r>
      <w:r w:rsidRPr="000350F3">
        <w:rPr>
          <w:rFonts w:eastAsia="TimesNewRomanPSMT"/>
          <w:bCs/>
          <w:color w:val="auto"/>
          <w:lang w:val="ru-RU"/>
        </w:rPr>
        <w:t>.</w:t>
      </w:r>
      <w:r w:rsidRPr="000350F3">
        <w:rPr>
          <w:rFonts w:eastAsia="TimesNewRomanPSMT"/>
          <w:bCs/>
          <w:color w:val="auto"/>
        </w:rPr>
        <w:t>).</w:t>
      </w:r>
    </w:p>
    <w:p w:rsidR="00F8603E" w:rsidRPr="005E3AA6" w:rsidRDefault="00F8603E">
      <w:pPr>
        <w:jc w:val="both"/>
        <w:rPr>
          <w:color w:val="auto"/>
        </w:rPr>
      </w:pPr>
      <w:r w:rsidRPr="005E3AA6">
        <w:t xml:space="preserve">Понуђачи из групе понуђача одговарају неограничено солидарно према наручиоцу. </w:t>
      </w:r>
    </w:p>
    <w:p w:rsidR="00F8603E" w:rsidRPr="005E3AA6" w:rsidRDefault="00F8603E">
      <w:pPr>
        <w:jc w:val="both"/>
        <w:rPr>
          <w:color w:val="auto"/>
        </w:rPr>
      </w:pPr>
      <w:r w:rsidRPr="005E3AA6">
        <w:rPr>
          <w:color w:val="auto"/>
        </w:rPr>
        <w:t>Задруга може поднети понуду самостално, у своје име, а за рачун задругара или заједничку понуду у име задругара.</w:t>
      </w:r>
    </w:p>
    <w:p w:rsidR="00F8603E" w:rsidRPr="005E3AA6" w:rsidRDefault="00F8603E">
      <w:pPr>
        <w:jc w:val="both"/>
        <w:rPr>
          <w:color w:val="auto"/>
        </w:rPr>
      </w:pPr>
      <w:r w:rsidRPr="005E3AA6">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236C8" w:rsidRPr="005E3AA6" w:rsidRDefault="00F8603E">
      <w:pPr>
        <w:jc w:val="both"/>
        <w:rPr>
          <w:lang w:val="sr-Cyrl-CS"/>
        </w:rPr>
      </w:pPr>
      <w:r w:rsidRPr="005E3AA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C6DCF" w:rsidRPr="005E3AA6" w:rsidRDefault="009C6DCF">
      <w:pPr>
        <w:jc w:val="both"/>
      </w:pPr>
    </w:p>
    <w:p w:rsidR="00F8603E" w:rsidRPr="005E3AA6" w:rsidRDefault="00F8603E">
      <w:pPr>
        <w:jc w:val="both"/>
      </w:pPr>
      <w:r w:rsidRPr="005E3AA6">
        <w:rPr>
          <w:b/>
          <w:bCs/>
          <w:i/>
          <w:iCs/>
        </w:rPr>
        <w:t>9. НАЧИН И УСЛОВ</w:t>
      </w:r>
      <w:r w:rsidRPr="005E3AA6">
        <w:rPr>
          <w:b/>
          <w:bCs/>
          <w:i/>
          <w:iCs/>
          <w:lang w:val="sr-Cyrl-CS"/>
        </w:rPr>
        <w:t>И</w:t>
      </w:r>
      <w:r w:rsidRPr="005E3AA6">
        <w:rPr>
          <w:b/>
          <w:bCs/>
          <w:i/>
          <w:iCs/>
        </w:rPr>
        <w:t xml:space="preserve"> ПЛАЋАЊА, ГАРАНТНИ РОК, КАО И ДРУГЕ ОКОЛНОСТИ ОД КОЈИХ ЗАВИСИ ПРИХВАТЉИВОСТ  ПОНУДЕ</w:t>
      </w:r>
    </w:p>
    <w:p w:rsidR="00F8603E" w:rsidRPr="005E3AA6" w:rsidRDefault="00F8603E">
      <w:pPr>
        <w:jc w:val="both"/>
      </w:pPr>
    </w:p>
    <w:p w:rsidR="00F8603E" w:rsidRPr="005E3AA6" w:rsidRDefault="00F8603E">
      <w:pPr>
        <w:jc w:val="both"/>
        <w:rPr>
          <w:iCs/>
          <w:shd w:val="clear" w:color="auto" w:fill="FFFF00"/>
        </w:rPr>
      </w:pPr>
      <w:r w:rsidRPr="005E3AA6">
        <w:rPr>
          <w:b/>
          <w:bCs/>
          <w:i/>
          <w:iCs/>
        </w:rPr>
        <w:t>9.1</w:t>
      </w:r>
      <w:r w:rsidRPr="005E3AA6">
        <w:rPr>
          <w:b/>
          <w:bCs/>
          <w:i/>
          <w:iCs/>
          <w:u w:val="single"/>
        </w:rPr>
        <w:t xml:space="preserve">. </w:t>
      </w:r>
      <w:r w:rsidRPr="005E3AA6">
        <w:rPr>
          <w:iCs/>
          <w:u w:val="single"/>
        </w:rPr>
        <w:t>Захтеви у погледу начина, рока и услова плаћања</w:t>
      </w:r>
      <w:r w:rsidRPr="005E3AA6">
        <w:rPr>
          <w:i/>
          <w:iCs/>
          <w:u w:val="single"/>
        </w:rPr>
        <w:t>.</w:t>
      </w:r>
    </w:p>
    <w:p w:rsidR="002210BD" w:rsidRPr="005E3AA6" w:rsidRDefault="002210BD" w:rsidP="002210BD">
      <w:pPr>
        <w:widowControl w:val="0"/>
        <w:tabs>
          <w:tab w:val="left" w:pos="9231"/>
          <w:tab w:val="left" w:pos="9593"/>
        </w:tabs>
        <w:spacing w:line="240" w:lineRule="auto"/>
        <w:jc w:val="both"/>
        <w:rPr>
          <w:rFonts w:eastAsia="Times New Roman"/>
          <w:iCs/>
          <w:kern w:val="0"/>
          <w:sz w:val="22"/>
          <w:szCs w:val="22"/>
          <w:shd w:val="clear" w:color="auto" w:fill="FFFFFF"/>
        </w:rPr>
      </w:pPr>
    </w:p>
    <w:p w:rsidR="002210BD" w:rsidRPr="00705114" w:rsidRDefault="002210BD" w:rsidP="002210BD">
      <w:pPr>
        <w:tabs>
          <w:tab w:val="left" w:pos="9231"/>
          <w:tab w:val="left" w:pos="9593"/>
        </w:tabs>
        <w:spacing w:after="200" w:line="240" w:lineRule="auto"/>
        <w:jc w:val="both"/>
        <w:rPr>
          <w:rFonts w:eastAsia="Calibri"/>
          <w:color w:val="00000A"/>
          <w:kern w:val="0"/>
          <w:sz w:val="22"/>
          <w:szCs w:val="22"/>
          <w:u w:val="single"/>
          <w:shd w:val="clear" w:color="auto" w:fill="FFFFFF"/>
        </w:rPr>
      </w:pPr>
      <w:r w:rsidRPr="005E3AA6">
        <w:rPr>
          <w:rFonts w:eastAsia="Times New Roman"/>
          <w:iCs/>
          <w:kern w:val="0"/>
          <w:sz w:val="22"/>
          <w:szCs w:val="22"/>
          <w:u w:val="single"/>
          <w:shd w:val="clear" w:color="auto" w:fill="FFFFFF"/>
        </w:rPr>
        <w:t xml:space="preserve">Плаћање фактуре за окончану ситуацију  ће се извршити у року од </w:t>
      </w:r>
      <w:r w:rsidR="0030475B" w:rsidRPr="005E3AA6">
        <w:rPr>
          <w:rFonts w:eastAsia="Times New Roman"/>
          <w:iCs/>
          <w:kern w:val="0"/>
          <w:sz w:val="22"/>
          <w:szCs w:val="22"/>
          <w:u w:val="single"/>
          <w:shd w:val="clear" w:color="auto" w:fill="FFFFFF"/>
        </w:rPr>
        <w:t>45</w:t>
      </w:r>
      <w:r w:rsidRPr="005E3AA6">
        <w:rPr>
          <w:rFonts w:eastAsia="Times New Roman"/>
          <w:iCs/>
          <w:kern w:val="0"/>
          <w:sz w:val="22"/>
          <w:szCs w:val="22"/>
          <w:u w:val="single"/>
          <w:shd w:val="clear" w:color="auto" w:fill="FFFFFF"/>
        </w:rPr>
        <w:t xml:space="preserve"> календарских дана </w:t>
      </w:r>
      <w:r w:rsidRPr="005E3AA6">
        <w:rPr>
          <w:rFonts w:eastAsia="Times New Roman"/>
          <w:kern w:val="0"/>
          <w:sz w:val="22"/>
          <w:szCs w:val="22"/>
          <w:shd w:val="clear" w:color="auto" w:fill="FFFFFF"/>
          <w:lang w:val="ru-RU"/>
        </w:rPr>
        <w:t>од</w:t>
      </w:r>
      <w:r w:rsidRPr="005E3AA6">
        <w:rPr>
          <w:rFonts w:eastAsia="Calibri"/>
          <w:kern w:val="0"/>
          <w:sz w:val="22"/>
          <w:szCs w:val="22"/>
          <w:shd w:val="clear" w:color="auto" w:fill="FFFFFF"/>
        </w:rPr>
        <w:t xml:space="preserve"> дана испостављања исп</w:t>
      </w:r>
      <w:r w:rsidR="00293DA1">
        <w:rPr>
          <w:rFonts w:eastAsia="Calibri"/>
          <w:kern w:val="0"/>
          <w:sz w:val="22"/>
          <w:szCs w:val="22"/>
          <w:shd w:val="clear" w:color="auto" w:fill="FFFFFF"/>
        </w:rPr>
        <w:t>равне фактуре за извршене радове</w:t>
      </w:r>
      <w:r w:rsidRPr="005E3AA6">
        <w:rPr>
          <w:rFonts w:eastAsia="Calibri"/>
          <w:kern w:val="0"/>
          <w:sz w:val="22"/>
          <w:szCs w:val="22"/>
          <w:shd w:val="clear" w:color="auto" w:fill="FFFFFF"/>
        </w:rPr>
        <w:t>, без</w:t>
      </w:r>
      <w:r w:rsidRPr="005E3AA6">
        <w:rPr>
          <w:rFonts w:eastAsia="Calibri"/>
          <w:color w:val="00000A"/>
          <w:kern w:val="0"/>
          <w:sz w:val="22"/>
          <w:szCs w:val="22"/>
          <w:shd w:val="clear" w:color="auto" w:fill="FFFFFF"/>
        </w:rPr>
        <w:t xml:space="preserve"> рекламације</w:t>
      </w:r>
      <w:r w:rsidRPr="005E3AA6">
        <w:rPr>
          <w:rFonts w:eastAsia="Times New Roman"/>
          <w:iCs/>
          <w:kern w:val="0"/>
          <w:sz w:val="22"/>
          <w:szCs w:val="22"/>
          <w:shd w:val="clear" w:color="auto" w:fill="FFFFFF"/>
        </w:rPr>
        <w:t xml:space="preserve"> (у складу са </w:t>
      </w:r>
      <w:r w:rsidRPr="005E3AA6">
        <w:rPr>
          <w:rFonts w:eastAsia="Times New Roman"/>
          <w:iCs/>
          <w:kern w:val="0"/>
          <w:sz w:val="22"/>
          <w:szCs w:val="22"/>
          <w:shd w:val="clear" w:color="auto" w:fill="FFFFFF"/>
          <w:lang w:val="ru-RU"/>
        </w:rPr>
        <w:t>Закон</w:t>
      </w:r>
      <w:r w:rsidRPr="005E3AA6">
        <w:rPr>
          <w:rFonts w:eastAsia="Times New Roman"/>
          <w:iCs/>
          <w:kern w:val="0"/>
          <w:sz w:val="22"/>
          <w:szCs w:val="22"/>
          <w:shd w:val="clear" w:color="auto" w:fill="FFFFFF"/>
        </w:rPr>
        <w:t>ом</w:t>
      </w:r>
      <w:r w:rsidRPr="005E3AA6">
        <w:rPr>
          <w:rFonts w:eastAsia="Times New Roman"/>
          <w:iCs/>
          <w:kern w:val="0"/>
          <w:sz w:val="22"/>
          <w:szCs w:val="22"/>
          <w:shd w:val="clear" w:color="auto" w:fill="FFFFFF"/>
          <w:lang w:val="ru-RU"/>
        </w:rPr>
        <w:t xml:space="preserve"> о роковима изм</w:t>
      </w:r>
      <w:r w:rsidRPr="005E3AA6">
        <w:rPr>
          <w:rFonts w:eastAsia="Times New Roman"/>
          <w:iCs/>
          <w:kern w:val="0"/>
          <w:sz w:val="22"/>
          <w:szCs w:val="22"/>
          <w:shd w:val="clear" w:color="auto" w:fill="FFFFFF"/>
        </w:rPr>
        <w:t>и</w:t>
      </w:r>
      <w:r w:rsidRPr="005E3AA6">
        <w:rPr>
          <w:rFonts w:eastAsia="Times New Roman"/>
          <w:iCs/>
          <w:kern w:val="0"/>
          <w:sz w:val="22"/>
          <w:szCs w:val="22"/>
          <w:shd w:val="clear" w:color="auto" w:fill="FFFFFF"/>
          <w:lang w:val="ru-RU"/>
        </w:rPr>
        <w:t>рења новчаних обавеза у комерцијалним трансакцијама</w:t>
      </w:r>
      <w:r w:rsidR="008B0B0C">
        <w:rPr>
          <w:rFonts w:eastAsia="Times New Roman"/>
          <w:iCs/>
          <w:kern w:val="0"/>
          <w:sz w:val="22"/>
          <w:szCs w:val="22"/>
          <w:shd w:val="clear" w:color="auto" w:fill="FFFFFF"/>
          <w:lang w:val="ru-RU"/>
        </w:rPr>
        <w:t xml:space="preserve"> </w:t>
      </w:r>
      <w:r w:rsidRPr="005E3AA6">
        <w:rPr>
          <w:rFonts w:eastAsia="TimesNewRomanPSMT"/>
          <w:kern w:val="0"/>
          <w:sz w:val="22"/>
          <w:szCs w:val="22"/>
          <w:shd w:val="clear" w:color="auto" w:fill="FFFFFF"/>
          <w:lang w:val="ru-RU"/>
        </w:rPr>
        <w:t xml:space="preserve">(„Сл. гласник </w:t>
      </w:r>
      <w:r w:rsidRPr="00705114">
        <w:rPr>
          <w:rFonts w:eastAsia="TimesNewRomanPSMT"/>
          <w:kern w:val="0"/>
          <w:sz w:val="22"/>
          <w:szCs w:val="22"/>
          <w:shd w:val="clear" w:color="auto" w:fill="FFFFFF"/>
          <w:lang w:val="ru-RU"/>
        </w:rPr>
        <w:t>РС” бр. 1</w:t>
      </w:r>
      <w:r w:rsidRPr="00705114">
        <w:rPr>
          <w:rFonts w:eastAsia="TimesNewRomanPSMT"/>
          <w:kern w:val="0"/>
          <w:sz w:val="22"/>
          <w:szCs w:val="22"/>
          <w:shd w:val="clear" w:color="auto" w:fill="FFFFFF"/>
        </w:rPr>
        <w:t>19</w:t>
      </w:r>
      <w:r w:rsidRPr="00705114">
        <w:rPr>
          <w:rFonts w:eastAsia="TimesNewRomanPSMT"/>
          <w:kern w:val="0"/>
          <w:sz w:val="22"/>
          <w:szCs w:val="22"/>
          <w:shd w:val="clear" w:color="auto" w:fill="FFFFFF"/>
          <w:lang w:val="ru-RU"/>
        </w:rPr>
        <w:t>/2012</w:t>
      </w:r>
      <w:r w:rsidR="00705114" w:rsidRPr="00705114">
        <w:rPr>
          <w:rFonts w:eastAsia="TimesNewRomanPSMT"/>
          <w:kern w:val="0"/>
          <w:sz w:val="22"/>
          <w:szCs w:val="22"/>
          <w:shd w:val="clear" w:color="auto" w:fill="FFFFFF"/>
          <w:lang w:val="ru-RU"/>
        </w:rPr>
        <w:t xml:space="preserve"> </w:t>
      </w:r>
      <w:r w:rsidR="00705114" w:rsidRPr="00705114">
        <w:rPr>
          <w:rFonts w:eastAsia="TimesNewRomanPSMT"/>
          <w:sz w:val="22"/>
          <w:szCs w:val="22"/>
        </w:rPr>
        <w:t>и 68/15</w:t>
      </w:r>
      <w:r w:rsidRPr="00705114">
        <w:rPr>
          <w:rFonts w:eastAsia="TimesNewRomanPSMT"/>
          <w:kern w:val="0"/>
          <w:sz w:val="22"/>
          <w:szCs w:val="22"/>
          <w:shd w:val="clear" w:color="auto" w:fill="FFFFFF"/>
        </w:rPr>
        <w:t>)</w:t>
      </w:r>
      <w:r w:rsidRPr="00705114">
        <w:rPr>
          <w:rFonts w:eastAsia="Calibri"/>
          <w:color w:val="00000A"/>
          <w:kern w:val="0"/>
          <w:sz w:val="22"/>
          <w:szCs w:val="22"/>
          <w:shd w:val="clear" w:color="auto" w:fill="FFFFFF"/>
        </w:rPr>
        <w:t>.</w:t>
      </w:r>
    </w:p>
    <w:p w:rsidR="00F8603E" w:rsidRPr="005E3AA6" w:rsidRDefault="00F8603E">
      <w:pPr>
        <w:jc w:val="both"/>
        <w:rPr>
          <w:iCs/>
        </w:rPr>
      </w:pPr>
      <w:r w:rsidRPr="005E3AA6">
        <w:rPr>
          <w:b/>
          <w:bCs/>
          <w:iCs/>
        </w:rPr>
        <w:t xml:space="preserve">9.2. </w:t>
      </w:r>
      <w:r w:rsidRPr="005E3AA6">
        <w:rPr>
          <w:iCs/>
          <w:u w:val="single"/>
        </w:rPr>
        <w:t>Захтеви у погледу гарантног рока</w:t>
      </w:r>
    </w:p>
    <w:p w:rsidR="00F8603E" w:rsidRPr="005E3AA6" w:rsidRDefault="00F8603E">
      <w:pPr>
        <w:jc w:val="both"/>
        <w:rPr>
          <w:iCs/>
        </w:rPr>
      </w:pPr>
      <w:r w:rsidRPr="005E3AA6">
        <w:rPr>
          <w:iCs/>
        </w:rPr>
        <w:t>Гарантни рок на изведене радове износи 2</w:t>
      </w:r>
      <w:r w:rsidR="008B0B0C">
        <w:rPr>
          <w:iCs/>
        </w:rPr>
        <w:t xml:space="preserve"> године</w:t>
      </w:r>
      <w:r w:rsidRPr="005E3AA6">
        <w:rPr>
          <w:iCs/>
        </w:rPr>
        <w:t xml:space="preserve"> од дана примопредаје радова.</w:t>
      </w:r>
    </w:p>
    <w:p w:rsidR="00F8603E" w:rsidRPr="005E3AA6" w:rsidRDefault="00F8603E">
      <w:pPr>
        <w:jc w:val="both"/>
        <w:rPr>
          <w:iCs/>
        </w:rPr>
      </w:pPr>
      <w:r w:rsidRPr="005E3AA6">
        <w:rPr>
          <w:iCs/>
        </w:rPr>
        <w:t>Извођач је дужан да о свом трошку отклони све недостатке који се утврде приликом примопредаје уговорених радова и покажу у току гарантног рока, осим недостатака насталих услед неправилног коришћења изведених радова, у року од осам дана од дана рекламације.</w:t>
      </w:r>
    </w:p>
    <w:p w:rsidR="00F8603E" w:rsidRPr="005E3AA6" w:rsidRDefault="00F8603E">
      <w:pPr>
        <w:jc w:val="both"/>
        <w:rPr>
          <w:iCs/>
        </w:rPr>
      </w:pPr>
    </w:p>
    <w:p w:rsidR="00F8603E" w:rsidRPr="005E3AA6" w:rsidRDefault="00F8603E">
      <w:pPr>
        <w:jc w:val="both"/>
        <w:rPr>
          <w:iCs/>
        </w:rPr>
      </w:pPr>
      <w:r w:rsidRPr="005E3AA6">
        <w:rPr>
          <w:b/>
          <w:bCs/>
          <w:i/>
          <w:iCs/>
        </w:rPr>
        <w:t xml:space="preserve">9.3. </w:t>
      </w:r>
      <w:r w:rsidRPr="005E3AA6">
        <w:rPr>
          <w:iCs/>
          <w:u w:val="single"/>
        </w:rPr>
        <w:t>Захтев у погледу рока (испоруке добара, извршења услуге, извођења радова)</w:t>
      </w:r>
    </w:p>
    <w:p w:rsidR="00F8603E" w:rsidRPr="008B0B0C" w:rsidRDefault="00F8603E">
      <w:pPr>
        <w:jc w:val="both"/>
        <w:rPr>
          <w:iCs/>
          <w:color w:val="FF0000"/>
        </w:rPr>
      </w:pPr>
      <w:r w:rsidRPr="005E3AA6">
        <w:rPr>
          <w:iCs/>
        </w:rPr>
        <w:t xml:space="preserve">Рок </w:t>
      </w:r>
      <w:r w:rsidR="00F933C3" w:rsidRPr="005E3AA6">
        <w:rPr>
          <w:iCs/>
        </w:rPr>
        <w:t>за извођење радова је 6</w:t>
      </w:r>
      <w:r w:rsidRPr="005E3AA6">
        <w:rPr>
          <w:iCs/>
        </w:rPr>
        <w:t>0 календарских дана од дана закључења уговора</w:t>
      </w:r>
      <w:r w:rsidRPr="008B0B0C">
        <w:rPr>
          <w:iCs/>
          <w:color w:val="FF0000"/>
        </w:rPr>
        <w:t>.</w:t>
      </w:r>
    </w:p>
    <w:p w:rsidR="008B0B0C" w:rsidRPr="008B0B0C" w:rsidRDefault="00F8603E" w:rsidP="008B0B0C">
      <w:pPr>
        <w:widowControl w:val="0"/>
        <w:autoSpaceDE w:val="0"/>
        <w:autoSpaceDN w:val="0"/>
        <w:adjustRightInd w:val="0"/>
        <w:jc w:val="both"/>
        <w:rPr>
          <w:b/>
          <w:bCs/>
          <w:i/>
          <w:iCs/>
        </w:rPr>
      </w:pPr>
      <w:r w:rsidRPr="005E3AA6">
        <w:rPr>
          <w:iCs/>
        </w:rPr>
        <w:t xml:space="preserve">Радови ће се </w:t>
      </w:r>
      <w:r w:rsidRPr="005E3AA6">
        <w:t xml:space="preserve">изводити  у </w:t>
      </w:r>
      <w:r w:rsidR="008B0B0C">
        <w:t xml:space="preserve">издвојеним одељењима ОШ „Светозар Милетић“ Тител и то на следећим адресама: </w:t>
      </w:r>
      <w:r w:rsidR="008B0B0C" w:rsidRPr="008B0B0C">
        <w:rPr>
          <w:lang w:val="sr-Cyrl-CS"/>
        </w:rPr>
        <w:t>Главна бр. 130, Тител;</w:t>
      </w:r>
      <w:r w:rsidR="008B0B0C">
        <w:rPr>
          <w:lang w:val="sr-Cyrl-CS"/>
        </w:rPr>
        <w:t xml:space="preserve"> </w:t>
      </w:r>
      <w:r w:rsidR="008B0B0C" w:rsidRPr="008B0B0C">
        <w:rPr>
          <w:lang w:val="sr-Cyrl-CS"/>
        </w:rPr>
        <w:t>Бранка Радичевића бр. 12,  Лок;</w:t>
      </w:r>
      <w:r w:rsidR="008B0B0C">
        <w:rPr>
          <w:lang w:val="sr-Cyrl-CS"/>
        </w:rPr>
        <w:t xml:space="preserve"> </w:t>
      </w:r>
      <w:r w:rsidR="008B0B0C" w:rsidRPr="008B0B0C">
        <w:rPr>
          <w:lang w:val="sr-Cyrl-CS"/>
        </w:rPr>
        <w:t>22. октобра бр. 7</w:t>
      </w:r>
      <w:r w:rsidR="008B0B0C">
        <w:rPr>
          <w:lang w:val="sr-Cyrl-CS"/>
        </w:rPr>
        <w:t xml:space="preserve">3, Вилово и </w:t>
      </w:r>
      <w:r w:rsidR="008B0B0C" w:rsidRPr="008B0B0C">
        <w:rPr>
          <w:lang w:val="sr-Cyrl-CS"/>
        </w:rPr>
        <w:t>Светозара Милетића бр. 20,  Гардиновци.</w:t>
      </w:r>
    </w:p>
    <w:p w:rsidR="009C6DCF" w:rsidRPr="008B0B0C" w:rsidRDefault="009C6DCF">
      <w:pPr>
        <w:jc w:val="both"/>
      </w:pPr>
    </w:p>
    <w:p w:rsidR="0030475B" w:rsidRPr="005E3AA6" w:rsidRDefault="0030475B">
      <w:pPr>
        <w:jc w:val="both"/>
      </w:pPr>
    </w:p>
    <w:p w:rsidR="00F8603E" w:rsidRPr="005E3AA6" w:rsidRDefault="00F8603E">
      <w:pPr>
        <w:jc w:val="both"/>
        <w:rPr>
          <w:iCs/>
        </w:rPr>
      </w:pPr>
      <w:r w:rsidRPr="008B0B0C">
        <w:rPr>
          <w:b/>
          <w:bCs/>
          <w:iCs/>
        </w:rPr>
        <w:t>9.4.</w:t>
      </w:r>
      <w:r w:rsidRPr="005E3AA6">
        <w:rPr>
          <w:b/>
          <w:bCs/>
          <w:iCs/>
          <w:u w:val="single"/>
        </w:rPr>
        <w:t xml:space="preserve"> </w:t>
      </w:r>
      <w:r w:rsidRPr="005E3AA6">
        <w:rPr>
          <w:iCs/>
          <w:u w:val="single"/>
        </w:rPr>
        <w:t>Захтев у погледу рока важења понуде</w:t>
      </w:r>
    </w:p>
    <w:p w:rsidR="00F8603E" w:rsidRPr="005E3AA6" w:rsidRDefault="00F8603E">
      <w:pPr>
        <w:jc w:val="both"/>
        <w:rPr>
          <w:iCs/>
        </w:rPr>
      </w:pPr>
      <w:r w:rsidRPr="005E3AA6">
        <w:rPr>
          <w:iCs/>
        </w:rPr>
        <w:t>Рок важења понуде не може бити краћи од 30 дана од дана отварања понуда.</w:t>
      </w:r>
    </w:p>
    <w:p w:rsidR="00F8603E" w:rsidRPr="005E3AA6" w:rsidRDefault="00F8603E">
      <w:pPr>
        <w:jc w:val="both"/>
        <w:rPr>
          <w:iCs/>
        </w:rPr>
      </w:pPr>
      <w:r w:rsidRPr="005E3AA6">
        <w:rPr>
          <w:iCs/>
        </w:rPr>
        <w:t>У случају истека рока важења понуде, наручилац је дужан да у писаном облику затражи од понуђача продужење рока важења понуде.</w:t>
      </w:r>
    </w:p>
    <w:p w:rsidR="00F8603E" w:rsidRPr="005E3AA6" w:rsidRDefault="00F8603E">
      <w:pPr>
        <w:jc w:val="both"/>
        <w:rPr>
          <w:iCs/>
        </w:rPr>
      </w:pPr>
      <w:r w:rsidRPr="005E3AA6">
        <w:rPr>
          <w:iCs/>
        </w:rPr>
        <w:t>Понуђач који прихвати захтев за продужење рока важења понуде на може мењати понуду.</w:t>
      </w:r>
    </w:p>
    <w:p w:rsidR="00F8603E" w:rsidRPr="005E3AA6" w:rsidRDefault="002210BD" w:rsidP="002210BD">
      <w:pPr>
        <w:tabs>
          <w:tab w:val="left" w:pos="1172"/>
        </w:tabs>
        <w:jc w:val="both"/>
        <w:rPr>
          <w:iCs/>
          <w:color w:val="FF0000"/>
        </w:rPr>
      </w:pPr>
      <w:r w:rsidRPr="005E3AA6">
        <w:rPr>
          <w:iCs/>
          <w:color w:val="FF0000"/>
        </w:rPr>
        <w:tab/>
      </w:r>
    </w:p>
    <w:p w:rsidR="00F8603E" w:rsidRPr="00233B46" w:rsidRDefault="00F8603E">
      <w:pPr>
        <w:jc w:val="both"/>
        <w:rPr>
          <w:color w:val="0D0D0D" w:themeColor="text1" w:themeTint="F2"/>
          <w:shd w:val="clear" w:color="auto" w:fill="FFFFFF"/>
          <w:lang w:val="sr-Cyrl-CS"/>
        </w:rPr>
      </w:pPr>
      <w:r w:rsidRPr="00233B46">
        <w:rPr>
          <w:b/>
          <w:bCs/>
          <w:i/>
          <w:iCs/>
          <w:color w:val="0D0D0D" w:themeColor="text1" w:themeTint="F2"/>
          <w:shd w:val="clear" w:color="auto" w:fill="FFFFFF"/>
        </w:rPr>
        <w:t>9.5.</w:t>
      </w:r>
      <w:r w:rsidRPr="00233B46">
        <w:rPr>
          <w:b/>
          <w:bCs/>
          <w:i/>
          <w:iCs/>
          <w:color w:val="0D0D0D" w:themeColor="text1" w:themeTint="F2"/>
          <w:u w:val="single"/>
          <w:shd w:val="clear" w:color="auto" w:fill="FFFFFF"/>
        </w:rPr>
        <w:t xml:space="preserve"> </w:t>
      </w:r>
      <w:r w:rsidRPr="00233B46">
        <w:rPr>
          <w:color w:val="0D0D0D" w:themeColor="text1" w:themeTint="F2"/>
          <w:u w:val="single"/>
          <w:shd w:val="clear" w:color="auto" w:fill="FFFFFF"/>
        </w:rPr>
        <w:t>Други захтеви</w:t>
      </w:r>
    </w:p>
    <w:p w:rsidR="00F8603E" w:rsidRPr="005E3AA6" w:rsidRDefault="00F8603E">
      <w:pPr>
        <w:tabs>
          <w:tab w:val="left" w:pos="90"/>
        </w:tabs>
        <w:jc w:val="both"/>
        <w:rPr>
          <w:b/>
          <w:bCs/>
          <w:i/>
          <w:iCs/>
          <w:shd w:val="clear" w:color="auto" w:fill="FFFF66"/>
        </w:rPr>
      </w:pPr>
      <w:r w:rsidRPr="005E3AA6">
        <w:rPr>
          <w:shd w:val="clear" w:color="auto" w:fill="FFFFFF"/>
          <w:lang w:val="sr-Cyrl-CS"/>
        </w:rPr>
        <w:t>Понуђачи приликом састављања понуда су у обавези да изврше обилазак терена</w:t>
      </w:r>
      <w:r w:rsidR="003C4073">
        <w:rPr>
          <w:shd w:val="clear" w:color="auto" w:fill="FFFFFF"/>
          <w:lang w:val="sr-Cyrl-CS"/>
        </w:rPr>
        <w:t xml:space="preserve"> и увид у пројектно-техничк</w:t>
      </w:r>
      <w:r w:rsidR="00233B46">
        <w:rPr>
          <w:shd w:val="clear" w:color="auto" w:fill="FFFFFF"/>
        </w:rPr>
        <w:t>у</w:t>
      </w:r>
      <w:r w:rsidR="003C4073">
        <w:rPr>
          <w:shd w:val="clear" w:color="auto" w:fill="FFFFFF"/>
          <w:lang w:val="sr-Cyrl-CS"/>
        </w:rPr>
        <w:t xml:space="preserve"> документацију</w:t>
      </w:r>
      <w:r w:rsidRPr="005E3AA6">
        <w:rPr>
          <w:shd w:val="clear" w:color="auto" w:fill="FFFFFF"/>
          <w:lang w:val="sr-Cyrl-CS"/>
        </w:rPr>
        <w:t xml:space="preserve">. </w:t>
      </w:r>
      <w:r w:rsidRPr="005E3AA6">
        <w:rPr>
          <w:bCs/>
          <w:shd w:val="clear" w:color="auto" w:fill="FFFFFF"/>
          <w:lang w:val="sr-Cyrl-CS" w:eastAsia="sr-Latn-CS"/>
        </w:rPr>
        <w:t>Наручилац је у обавези да изда оверену потврду</w:t>
      </w:r>
      <w:r w:rsidR="002210BD" w:rsidRPr="005E3AA6">
        <w:rPr>
          <w:bCs/>
          <w:shd w:val="clear" w:color="auto" w:fill="FFFFFF"/>
          <w:lang w:val="sr-Cyrl-CS" w:eastAsia="sr-Latn-CS"/>
        </w:rPr>
        <w:t xml:space="preserve"> о обављеној посети. Потврда је </w:t>
      </w:r>
      <w:r w:rsidRPr="005E3AA6">
        <w:rPr>
          <w:bCs/>
          <w:shd w:val="clear" w:color="auto" w:fill="FFFFFF"/>
          <w:lang w:val="sr-Cyrl-CS" w:eastAsia="sr-Latn-CS"/>
        </w:rPr>
        <w:t>састави део понуде.</w:t>
      </w:r>
      <w:r w:rsidR="008B0B0C">
        <w:rPr>
          <w:bCs/>
          <w:shd w:val="clear" w:color="auto" w:fill="FFFFFF"/>
          <w:lang w:val="sr-Cyrl-CS" w:eastAsia="sr-Latn-CS"/>
        </w:rPr>
        <w:t xml:space="preserve"> </w:t>
      </w:r>
      <w:r w:rsidRPr="005E3AA6">
        <w:rPr>
          <w:bCs/>
          <w:shd w:val="clear" w:color="auto" w:fill="FFFFFF"/>
          <w:lang w:val="sr-Cyrl-CS" w:eastAsia="sr-Latn-CS"/>
        </w:rPr>
        <w:t xml:space="preserve">Наручилац организује обилазак терена  </w:t>
      </w:r>
      <w:r w:rsidR="00D211B2" w:rsidRPr="00D211B2">
        <w:rPr>
          <w:b/>
          <w:bCs/>
          <w:color w:val="0D0D0D" w:themeColor="text1" w:themeTint="F2"/>
          <w:shd w:val="clear" w:color="auto" w:fill="FFFFFF"/>
          <w:lang w:eastAsia="sr-Latn-CS"/>
        </w:rPr>
        <w:t>11</w:t>
      </w:r>
      <w:r w:rsidR="008B0B0C" w:rsidRPr="00D211B2">
        <w:rPr>
          <w:b/>
          <w:bCs/>
          <w:color w:val="0D0D0D" w:themeColor="text1" w:themeTint="F2"/>
          <w:shd w:val="clear" w:color="auto" w:fill="FFFFFF"/>
          <w:lang w:val="sr-Cyrl-CS" w:eastAsia="sr-Latn-CS"/>
        </w:rPr>
        <w:t>.08.</w:t>
      </w:r>
      <w:r w:rsidR="007A4F4A" w:rsidRPr="00D211B2">
        <w:rPr>
          <w:b/>
          <w:bCs/>
          <w:color w:val="0D0D0D" w:themeColor="text1" w:themeTint="F2"/>
          <w:shd w:val="clear" w:color="auto" w:fill="FFFFFF"/>
          <w:lang w:val="sr-Cyrl-CS" w:eastAsia="sr-Latn-CS"/>
        </w:rPr>
        <w:t>201</w:t>
      </w:r>
      <w:r w:rsidR="008B0B0C" w:rsidRPr="00D211B2">
        <w:rPr>
          <w:b/>
          <w:bCs/>
          <w:color w:val="0D0D0D" w:themeColor="text1" w:themeTint="F2"/>
          <w:shd w:val="clear" w:color="auto" w:fill="FFFFFF"/>
          <w:lang w:val="sr-Cyrl-CS" w:eastAsia="sr-Latn-CS"/>
        </w:rPr>
        <w:t>7</w:t>
      </w:r>
      <w:r w:rsidR="00F96A44" w:rsidRPr="00D211B2">
        <w:rPr>
          <w:b/>
          <w:bCs/>
          <w:color w:val="0D0D0D" w:themeColor="text1" w:themeTint="F2"/>
          <w:shd w:val="clear" w:color="auto" w:fill="FFFFFF"/>
          <w:lang w:val="sr-Cyrl-CS" w:eastAsia="sr-Latn-CS"/>
        </w:rPr>
        <w:t>. године</w:t>
      </w:r>
      <w:r w:rsidR="00C236C8" w:rsidRPr="00D211B2">
        <w:rPr>
          <w:b/>
          <w:bCs/>
          <w:color w:val="0D0D0D" w:themeColor="text1" w:themeTint="F2"/>
          <w:shd w:val="clear" w:color="auto" w:fill="FFFFFF"/>
          <w:lang w:val="sr-Cyrl-CS" w:eastAsia="sr-Latn-CS"/>
        </w:rPr>
        <w:t xml:space="preserve"> од 08-1</w:t>
      </w:r>
      <w:r w:rsidR="000E0921" w:rsidRPr="00D211B2">
        <w:rPr>
          <w:b/>
          <w:bCs/>
          <w:color w:val="0D0D0D" w:themeColor="text1" w:themeTint="F2"/>
          <w:shd w:val="clear" w:color="auto" w:fill="FFFFFF"/>
          <w:lang w:val="sr-Cyrl-CS" w:eastAsia="sr-Latn-CS"/>
        </w:rPr>
        <w:t>2</w:t>
      </w:r>
      <w:r w:rsidR="00C236C8" w:rsidRPr="00D211B2">
        <w:rPr>
          <w:b/>
          <w:bCs/>
          <w:color w:val="0D0D0D" w:themeColor="text1" w:themeTint="F2"/>
          <w:shd w:val="clear" w:color="auto" w:fill="FFFFFF"/>
          <w:lang w:val="sr-Cyrl-CS" w:eastAsia="sr-Latn-CS"/>
        </w:rPr>
        <w:t>.00 часова</w:t>
      </w:r>
      <w:r w:rsidRPr="005E3AA6">
        <w:rPr>
          <w:bCs/>
          <w:shd w:val="clear" w:color="auto" w:fill="FFFFFF"/>
          <w:lang w:val="sr-Cyrl-CS" w:eastAsia="sr-Latn-CS"/>
        </w:rPr>
        <w:t xml:space="preserve">. Обавеза понуђача је да писмено најави обилазак </w:t>
      </w:r>
      <w:r w:rsidR="00AE478D" w:rsidRPr="005E3AA6">
        <w:rPr>
          <w:bCs/>
          <w:shd w:val="clear" w:color="auto" w:fill="FFFFFF"/>
          <w:lang w:val="sr-Cyrl-CS" w:eastAsia="sr-Latn-CS"/>
        </w:rPr>
        <w:t xml:space="preserve">минимално </w:t>
      </w:r>
      <w:r w:rsidRPr="005E3AA6">
        <w:rPr>
          <w:bCs/>
          <w:shd w:val="clear" w:color="auto" w:fill="FFFFFF"/>
          <w:lang w:eastAsia="sr-Latn-CS"/>
        </w:rPr>
        <w:t>један</w:t>
      </w:r>
      <w:r w:rsidRPr="005E3AA6">
        <w:rPr>
          <w:bCs/>
          <w:shd w:val="clear" w:color="auto" w:fill="FFFFFF"/>
          <w:lang w:val="sr-Cyrl-CS" w:eastAsia="sr-Latn-CS"/>
        </w:rPr>
        <w:t xml:space="preserve"> дан</w:t>
      </w:r>
      <w:r w:rsidRPr="005E3AA6">
        <w:rPr>
          <w:bCs/>
          <w:shd w:val="clear" w:color="auto" w:fill="FFFFFF"/>
          <w:lang w:eastAsia="sr-Latn-CS"/>
        </w:rPr>
        <w:t xml:space="preserve"> раније</w:t>
      </w:r>
      <w:r w:rsidRPr="005E3AA6">
        <w:rPr>
          <w:bCs/>
          <w:shd w:val="clear" w:color="auto" w:fill="FFFFFF"/>
          <w:lang w:val="sr-Cyrl-CS" w:eastAsia="sr-Latn-CS"/>
        </w:rPr>
        <w:t xml:space="preserve">. </w:t>
      </w:r>
    </w:p>
    <w:p w:rsidR="009C6DCF" w:rsidRPr="005E3AA6" w:rsidRDefault="009C6DCF">
      <w:pPr>
        <w:jc w:val="both"/>
        <w:rPr>
          <w:b/>
          <w:bCs/>
          <w:i/>
          <w:iCs/>
          <w:shd w:val="clear" w:color="auto" w:fill="FFFF66"/>
        </w:rPr>
      </w:pPr>
    </w:p>
    <w:p w:rsidR="00F8603E" w:rsidRPr="005E3AA6" w:rsidRDefault="00F8603E">
      <w:pPr>
        <w:jc w:val="both"/>
        <w:rPr>
          <w:b/>
          <w:bCs/>
          <w:i/>
          <w:iCs/>
        </w:rPr>
      </w:pPr>
      <w:r w:rsidRPr="005E3AA6">
        <w:rPr>
          <w:b/>
          <w:bCs/>
          <w:i/>
          <w:iCs/>
        </w:rPr>
        <w:t>10. ВАЛУТА И НАЧИН НА КОЈИ МОРА ДА БУДЕ НАВЕДЕНА И ИЗРАЖЕНА ЦЕНА У ПОНУДИ</w:t>
      </w:r>
    </w:p>
    <w:p w:rsidR="00F8603E" w:rsidRPr="005E3AA6" w:rsidRDefault="00F8603E">
      <w:pPr>
        <w:jc w:val="both"/>
        <w:rPr>
          <w:b/>
          <w:bCs/>
          <w:i/>
          <w:iCs/>
        </w:rPr>
      </w:pPr>
    </w:p>
    <w:p w:rsidR="00F8603E" w:rsidRPr="005E3AA6" w:rsidRDefault="00F8603E">
      <w:pPr>
        <w:jc w:val="both"/>
        <w:rPr>
          <w:bCs/>
        </w:rPr>
      </w:pPr>
      <w:r w:rsidRPr="005E3AA6">
        <w:rPr>
          <w:iCs/>
        </w:rPr>
        <w:t xml:space="preserve">Цена мора бити исказана у динарима, са и </w:t>
      </w:r>
      <w:r w:rsidRPr="005E3AA6">
        <w:rPr>
          <w:iCs/>
          <w:color w:val="00000A"/>
        </w:rPr>
        <w:t>без пореза на додату вредност,</w:t>
      </w:r>
      <w:r w:rsidR="000E0921">
        <w:rPr>
          <w:iCs/>
          <w:color w:val="00000A"/>
        </w:rPr>
        <w:t xml:space="preserve"> </w:t>
      </w:r>
      <w:r w:rsidRPr="005E3AA6">
        <w:t>са урачунатим свим трошковима које понуђач има у реализацији предметне јавне набавке</w:t>
      </w:r>
      <w:r w:rsidRPr="005E3AA6">
        <w:rPr>
          <w:color w:val="auto"/>
        </w:rPr>
        <w:t xml:space="preserve">, с тим да ће се за </w:t>
      </w:r>
      <w:r w:rsidRPr="005E3AA6">
        <w:t>оцену понуде узимати у обзир цена без пореза на додату вредност.</w:t>
      </w:r>
    </w:p>
    <w:p w:rsidR="00F8603E" w:rsidRPr="005E3AA6" w:rsidRDefault="00F8603E">
      <w:pPr>
        <w:tabs>
          <w:tab w:val="left" w:pos="360"/>
        </w:tabs>
        <w:jc w:val="both"/>
        <w:rPr>
          <w:iCs/>
          <w:shd w:val="clear" w:color="auto" w:fill="FFFFFF"/>
        </w:rPr>
      </w:pPr>
      <w:r w:rsidRPr="005E3AA6">
        <w:rPr>
          <w:bCs/>
        </w:rPr>
        <w:t xml:space="preserve">Понуђена цена </w:t>
      </w:r>
      <w:r w:rsidRPr="005E3AA6">
        <w:t xml:space="preserve"> у себи садржи и све зависне трошкове извођења предметних радова са набавком и уградњом материјала, трошкове организације градилишта, трошкове осигурања, трошкове закључења уговора као што су евентуални трошкови овере, увоза, царине, трошак добијања средстaва обезбеђења, трошкове доласка и смештаја лица и персонала и трошкове дневнице као и све остале непоменуте зависне трошкове потребне за успешно извршење предметне набавке. </w:t>
      </w:r>
    </w:p>
    <w:p w:rsidR="00F8603E" w:rsidRPr="005E3AA6" w:rsidRDefault="00F8603E">
      <w:pPr>
        <w:tabs>
          <w:tab w:val="left" w:pos="360"/>
        </w:tabs>
        <w:jc w:val="both"/>
        <w:rPr>
          <w:iCs/>
        </w:rPr>
      </w:pPr>
      <w:r w:rsidRPr="005E3AA6">
        <w:rPr>
          <w:iCs/>
          <w:shd w:val="clear" w:color="auto" w:fill="FFFFFF"/>
        </w:rPr>
        <w:t>Цена у себи обухвата и сваки  трошак на извођењу радова који може настати из разлога које Понуђач није предвидео, а који се односе на извођење радова.</w:t>
      </w:r>
    </w:p>
    <w:p w:rsidR="00F8603E" w:rsidRPr="005E3AA6" w:rsidRDefault="00F8603E">
      <w:pPr>
        <w:jc w:val="both"/>
      </w:pPr>
      <w:r w:rsidRPr="005E3AA6">
        <w:rPr>
          <w:iCs/>
        </w:rPr>
        <w:t>Цена је фиксна и не може се мењати.</w:t>
      </w:r>
    </w:p>
    <w:p w:rsidR="00F8603E" w:rsidRPr="005E3AA6" w:rsidRDefault="00F8603E">
      <w:pPr>
        <w:jc w:val="both"/>
        <w:rPr>
          <w:iCs/>
        </w:rPr>
      </w:pPr>
      <w:r w:rsidRPr="005E3AA6">
        <w:t>Ако је у понуди исказана неуобичајено ниска цена, наручилац ће поступити у складу са чланом 92. Закона.</w:t>
      </w:r>
    </w:p>
    <w:p w:rsidR="00F8603E" w:rsidRPr="005E3AA6" w:rsidRDefault="00F8603E">
      <w:pPr>
        <w:jc w:val="both"/>
        <w:rPr>
          <w:rFonts w:eastAsia="Arial"/>
          <w:b/>
          <w:i/>
          <w:iCs/>
        </w:rPr>
      </w:pPr>
      <w:r w:rsidRPr="005E3AA6">
        <w:rPr>
          <w:iCs/>
        </w:rPr>
        <w:t xml:space="preserve">Ако понуђена цена укључује увозну царину и друге дажбине, понуђач је дужан да тај део одвојено искаже у динарима. </w:t>
      </w:r>
    </w:p>
    <w:p w:rsidR="005E3AA6" w:rsidRDefault="005E3AA6">
      <w:pPr>
        <w:jc w:val="both"/>
        <w:rPr>
          <w:rFonts w:eastAsia="Arial"/>
          <w:b/>
          <w:i/>
          <w:iCs/>
        </w:rPr>
      </w:pPr>
    </w:p>
    <w:p w:rsidR="00AD2BCA" w:rsidRPr="00AD2BCA" w:rsidRDefault="00AD2BCA">
      <w:pPr>
        <w:jc w:val="both"/>
        <w:rPr>
          <w:rFonts w:eastAsia="Arial"/>
          <w:b/>
          <w:i/>
          <w:iCs/>
        </w:rPr>
      </w:pPr>
    </w:p>
    <w:p w:rsidR="00F8603E" w:rsidRPr="005E3AA6" w:rsidRDefault="00F8603E">
      <w:pPr>
        <w:jc w:val="both"/>
        <w:rPr>
          <w:b/>
          <w:i/>
          <w:iCs/>
          <w:color w:val="auto"/>
        </w:rPr>
      </w:pPr>
      <w:r w:rsidRPr="005E3AA6">
        <w:rPr>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8603E" w:rsidRPr="005E3AA6" w:rsidRDefault="00F8603E">
      <w:pPr>
        <w:jc w:val="both"/>
        <w:rPr>
          <w:b/>
          <w:i/>
          <w:iCs/>
          <w:color w:val="auto"/>
        </w:rPr>
      </w:pPr>
    </w:p>
    <w:p w:rsidR="00F8603E" w:rsidRPr="005E3AA6" w:rsidRDefault="00F8603E">
      <w:pPr>
        <w:jc w:val="both"/>
        <w:rPr>
          <w:rFonts w:eastAsia="TimesNewRomanPSMT"/>
          <w:bCs/>
          <w:iCs/>
          <w:color w:val="auto"/>
        </w:rPr>
      </w:pPr>
      <w:r w:rsidRPr="005E3AA6">
        <w:rPr>
          <w:rFonts w:eastAsia="TimesNewRomanPSMT"/>
          <w:bCs/>
          <w:iCs/>
          <w:color w:val="auto"/>
        </w:rPr>
        <w:t>Подаци о пореским обавезама се могу добити у Пореској</w:t>
      </w:r>
      <w:r w:rsidR="000E0921">
        <w:rPr>
          <w:rFonts w:eastAsia="TimesNewRomanPSMT"/>
          <w:bCs/>
          <w:iCs/>
          <w:color w:val="auto"/>
        </w:rPr>
        <w:t xml:space="preserve"> управи, Министарства финансија</w:t>
      </w:r>
      <w:r w:rsidRPr="005E3AA6">
        <w:rPr>
          <w:rFonts w:eastAsia="TimesNewRomanPSMT"/>
          <w:bCs/>
          <w:iCs/>
          <w:color w:val="auto"/>
        </w:rPr>
        <w:t>.</w:t>
      </w:r>
    </w:p>
    <w:p w:rsidR="00F8603E" w:rsidRPr="005E3AA6" w:rsidRDefault="00F8603E">
      <w:pPr>
        <w:jc w:val="both"/>
        <w:rPr>
          <w:rFonts w:eastAsia="TimesNewRomanPSMT"/>
          <w:bCs/>
          <w:iCs/>
          <w:color w:val="auto"/>
        </w:rPr>
      </w:pPr>
      <w:r w:rsidRPr="005E3AA6">
        <w:rPr>
          <w:rFonts w:eastAsia="TimesNewRomanPSMT"/>
          <w:bCs/>
          <w:iCs/>
          <w:color w:val="auto"/>
        </w:rPr>
        <w:t>Подаци о заштити животне средине се могу добити у Агенцији за заштиту ж</w:t>
      </w:r>
      <w:r w:rsidR="000E0921">
        <w:rPr>
          <w:rFonts w:eastAsia="TimesNewRomanPSMT"/>
          <w:bCs/>
          <w:iCs/>
          <w:color w:val="auto"/>
        </w:rPr>
        <w:t>ивотне средине и у Министарству</w:t>
      </w:r>
      <w:r w:rsidRPr="005E3AA6">
        <w:rPr>
          <w:rFonts w:eastAsia="TimesNewRomanPSMT"/>
          <w:bCs/>
          <w:iCs/>
          <w:color w:val="auto"/>
        </w:rPr>
        <w:t xml:space="preserve"> заштите животне средине.</w:t>
      </w:r>
    </w:p>
    <w:p w:rsidR="00F8603E" w:rsidRPr="005E3AA6" w:rsidRDefault="00F8603E">
      <w:pPr>
        <w:jc w:val="both"/>
        <w:rPr>
          <w:rFonts w:eastAsia="TimesNewRomanPSMT"/>
          <w:bCs/>
          <w:iCs/>
          <w:color w:val="auto"/>
        </w:rPr>
      </w:pPr>
      <w:r w:rsidRPr="005E3AA6">
        <w:rPr>
          <w:rFonts w:eastAsia="TimesNewRomanPSMT"/>
          <w:bCs/>
          <w:iCs/>
          <w:color w:val="auto"/>
        </w:rPr>
        <w:t xml:space="preserve">Подаци о заштити при запошљавању и условима рада се могу добити у Министарству </w:t>
      </w:r>
      <w:r w:rsidR="000E0921">
        <w:rPr>
          <w:rFonts w:eastAsia="TimesNewRomanPSMT"/>
          <w:bCs/>
          <w:iCs/>
          <w:color w:val="auto"/>
        </w:rPr>
        <w:t xml:space="preserve">за </w:t>
      </w:r>
      <w:r w:rsidRPr="005E3AA6">
        <w:rPr>
          <w:rFonts w:eastAsia="TimesNewRomanPSMT"/>
          <w:bCs/>
          <w:iCs/>
          <w:color w:val="auto"/>
        </w:rPr>
        <w:t>рад, запошљавањ</w:t>
      </w:r>
      <w:r w:rsidR="000E0921">
        <w:rPr>
          <w:rFonts w:eastAsia="TimesNewRomanPSMT"/>
          <w:bCs/>
          <w:iCs/>
          <w:color w:val="auto"/>
        </w:rPr>
        <w:t xml:space="preserve">е, борачка </w:t>
      </w:r>
      <w:r w:rsidRPr="005E3AA6">
        <w:rPr>
          <w:rFonts w:eastAsia="TimesNewRomanPSMT"/>
          <w:bCs/>
          <w:iCs/>
          <w:color w:val="auto"/>
        </w:rPr>
        <w:t>и социјалн</w:t>
      </w:r>
      <w:r w:rsidR="000E0921">
        <w:rPr>
          <w:rFonts w:eastAsia="TimesNewRomanPSMT"/>
          <w:bCs/>
          <w:iCs/>
          <w:color w:val="auto"/>
        </w:rPr>
        <w:t>а</w:t>
      </w:r>
      <w:r w:rsidRPr="005E3AA6">
        <w:rPr>
          <w:rFonts w:eastAsia="TimesNewRomanPSMT"/>
          <w:bCs/>
          <w:iCs/>
          <w:color w:val="auto"/>
        </w:rPr>
        <w:t xml:space="preserve"> </w:t>
      </w:r>
      <w:r w:rsidR="000E0921">
        <w:rPr>
          <w:rFonts w:eastAsia="TimesNewRomanPSMT"/>
          <w:bCs/>
          <w:iCs/>
          <w:color w:val="auto"/>
        </w:rPr>
        <w:t>питања</w:t>
      </w:r>
      <w:r w:rsidRPr="005E3AA6">
        <w:rPr>
          <w:rFonts w:eastAsia="TimesNewRomanPSMT"/>
          <w:bCs/>
          <w:iCs/>
          <w:color w:val="auto"/>
        </w:rPr>
        <w:t>.</w:t>
      </w:r>
    </w:p>
    <w:p w:rsidR="00F8603E" w:rsidRPr="005E3AA6" w:rsidRDefault="00F8603E">
      <w:pPr>
        <w:jc w:val="both"/>
        <w:rPr>
          <w:rFonts w:eastAsia="TimesNewRomanPSMT"/>
          <w:bCs/>
          <w:iCs/>
          <w:color w:val="auto"/>
        </w:rPr>
      </w:pPr>
    </w:p>
    <w:p w:rsidR="009C6DCF" w:rsidRPr="005E3AA6" w:rsidRDefault="009C6DCF">
      <w:pPr>
        <w:jc w:val="both"/>
        <w:rPr>
          <w:rFonts w:eastAsia="TimesNewRomanPSMT"/>
          <w:bCs/>
          <w:iCs/>
          <w:color w:val="auto"/>
        </w:rPr>
      </w:pPr>
    </w:p>
    <w:p w:rsidR="00F8603E" w:rsidRPr="005E3AA6" w:rsidRDefault="00F8603E">
      <w:pPr>
        <w:jc w:val="both"/>
        <w:rPr>
          <w:rFonts w:eastAsia="TimesNewRomanPSMT"/>
          <w:b/>
          <w:bCs/>
          <w:color w:val="auto"/>
          <w:u w:val="single"/>
        </w:rPr>
      </w:pPr>
      <w:r w:rsidRPr="005E3AA6">
        <w:rPr>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F8603E" w:rsidRPr="005E3AA6">
        <w:tc>
          <w:tcPr>
            <w:tcW w:w="9032" w:type="dxa"/>
            <w:shd w:val="clear" w:color="auto" w:fill="auto"/>
          </w:tcPr>
          <w:p w:rsidR="00F8603E" w:rsidRPr="005E3AA6" w:rsidRDefault="00F8603E">
            <w:pPr>
              <w:snapToGrid w:val="0"/>
              <w:jc w:val="both"/>
              <w:rPr>
                <w:rFonts w:eastAsia="TimesNewRomanPSMT"/>
                <w:b/>
                <w:bCs/>
                <w:color w:val="auto"/>
                <w:u w:val="single"/>
              </w:rPr>
            </w:pPr>
          </w:p>
          <w:p w:rsidR="00F8603E" w:rsidRPr="005E3AA6" w:rsidRDefault="00F8603E">
            <w:pPr>
              <w:jc w:val="both"/>
              <w:rPr>
                <w:rFonts w:eastAsia="TimesNewRomanPSMT"/>
                <w:b/>
                <w:bCs/>
                <w:i/>
                <w:iCs/>
                <w:color w:val="auto"/>
                <w:u w:val="single"/>
              </w:rPr>
            </w:pPr>
            <w:r w:rsidRPr="005E3AA6">
              <w:rPr>
                <w:rFonts w:eastAsia="TimesNewRomanPSMT"/>
                <w:b/>
                <w:bCs/>
                <w:color w:val="auto"/>
                <w:u w:val="single"/>
              </w:rPr>
              <w:t xml:space="preserve">I Понуђач је дужан да у понуди достави: </w:t>
            </w:r>
          </w:p>
          <w:p w:rsidR="00F8603E" w:rsidRPr="00293DA1" w:rsidRDefault="00F8603E">
            <w:pPr>
              <w:pStyle w:val="ListParagraph"/>
              <w:jc w:val="both"/>
              <w:rPr>
                <w:rFonts w:eastAsia="TimesNewRomanPSMT"/>
                <w:bCs/>
                <w:i/>
                <w:iCs/>
                <w:color w:val="auto"/>
                <w:u w:val="single"/>
              </w:rPr>
            </w:pPr>
          </w:p>
          <w:p w:rsidR="007E2FC9" w:rsidRPr="00CC6E95" w:rsidRDefault="007E2FC9" w:rsidP="00E42DF6">
            <w:pPr>
              <w:tabs>
                <w:tab w:val="left" w:pos="0"/>
              </w:tabs>
              <w:spacing w:line="240" w:lineRule="auto"/>
              <w:jc w:val="both"/>
              <w:rPr>
                <w:rFonts w:eastAsia="TimesNewRomanPSMT"/>
                <w:bCs/>
                <w:iCs/>
              </w:rPr>
            </w:pPr>
            <w:r w:rsidRPr="00CC6E95">
              <w:rPr>
                <w:rFonts w:eastAsia="TimesNewRomanPSMT"/>
                <w:bCs/>
                <w:iCs/>
              </w:rPr>
              <w:t>1.</w:t>
            </w:r>
            <w:r w:rsidRPr="00CC6E95">
              <w:rPr>
                <w:rFonts w:eastAsia="TimesNewRomanPSMT"/>
                <w:bCs/>
                <w:iCs/>
              </w:rPr>
              <w:tab/>
            </w:r>
            <w:r w:rsidRPr="00CC6E95">
              <w:rPr>
                <w:rFonts w:eastAsia="TimesNewRomanPSMT"/>
                <w:b/>
                <w:bCs/>
                <w:iCs/>
              </w:rPr>
              <w:t>Понуђач је дужан да уз понуду достави</w:t>
            </w:r>
            <w:r w:rsidR="00E42DF6" w:rsidRPr="00CC6E95">
              <w:rPr>
                <w:rFonts w:eastAsia="TimesNewRomanPSMT"/>
                <w:b/>
                <w:bCs/>
                <w:iCs/>
              </w:rPr>
              <w:t xml:space="preserve"> Бланко сопствену меницу за озбиљност понуде. </w:t>
            </w:r>
            <w:r w:rsidR="00E42DF6" w:rsidRPr="00CC6E95">
              <w:rPr>
                <w:rFonts w:eastAsia="TimesNewRomanPSMT"/>
                <w:bCs/>
                <w:iCs/>
              </w:rPr>
              <w:t>Изабрани понуђач се обавезује да на износ од 10 % од укупне понуђене цена без ПДВ-а и роком важности као и Понуда, преда наручиоцу бланко сопствену меницу са меничним овлашћењем за озбиљност понуде, која ће бити са клаузулама: безусловна, неопозива, без права протеста и доказивања и платива на први позив,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уговорене вредности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најмање 30 дана од момента отварања понуде.</w:t>
            </w:r>
          </w:p>
          <w:p w:rsidR="007E2FC9" w:rsidRPr="00CC6E95" w:rsidRDefault="00E42DF6" w:rsidP="007E2FC9">
            <w:pPr>
              <w:tabs>
                <w:tab w:val="left" w:pos="0"/>
              </w:tabs>
              <w:spacing w:line="240" w:lineRule="auto"/>
              <w:jc w:val="both"/>
              <w:rPr>
                <w:rFonts w:eastAsia="TimesNewRomanPSMT"/>
                <w:bCs/>
                <w:iCs/>
              </w:rPr>
            </w:pPr>
            <w:r w:rsidRPr="00CC6E95">
              <w:rPr>
                <w:rFonts w:eastAsia="TimesNewRomanPSMT"/>
                <w:bCs/>
                <w:iCs/>
              </w:rPr>
              <w:tab/>
              <w:t>Наручилац ће уновчити меничну</w:t>
            </w:r>
            <w:r w:rsidR="007E2FC9" w:rsidRPr="00CC6E95">
              <w:rPr>
                <w:rFonts w:eastAsia="TimesNewRomanPSMT"/>
                <w:bCs/>
                <w:iCs/>
              </w:rPr>
              <w:t xml:space="preserve"> гаранцију за озбиљност понуде уколико: </w:t>
            </w:r>
          </w:p>
          <w:p w:rsidR="007E2FC9" w:rsidRPr="00CC6E95" w:rsidRDefault="007E2FC9" w:rsidP="007E2FC9">
            <w:pPr>
              <w:tabs>
                <w:tab w:val="left" w:pos="0"/>
              </w:tabs>
              <w:spacing w:line="240" w:lineRule="auto"/>
              <w:jc w:val="both"/>
              <w:rPr>
                <w:rFonts w:eastAsia="TimesNewRomanPSMT"/>
                <w:bCs/>
                <w:iCs/>
              </w:rPr>
            </w:pPr>
            <w:r w:rsidRPr="00CC6E95">
              <w:rPr>
                <w:rFonts w:eastAsia="TimesNewRomanPSMT"/>
                <w:bCs/>
                <w:iCs/>
              </w:rPr>
              <w:t>-</w:t>
            </w:r>
            <w:r w:rsidRPr="00CC6E95">
              <w:rPr>
                <w:rFonts w:eastAsia="TimesNewRomanPSMT"/>
                <w:bCs/>
                <w:iCs/>
              </w:rPr>
              <w:tab/>
              <w:t>понуђач након истека рока за подношење понуде повуче, опозове или измени своју понуду;</w:t>
            </w:r>
          </w:p>
          <w:p w:rsidR="007E2FC9" w:rsidRPr="00CC6E95" w:rsidRDefault="007E2FC9" w:rsidP="007E2FC9">
            <w:pPr>
              <w:tabs>
                <w:tab w:val="left" w:pos="0"/>
              </w:tabs>
              <w:spacing w:line="240" w:lineRule="auto"/>
              <w:jc w:val="both"/>
              <w:rPr>
                <w:rFonts w:eastAsia="TimesNewRomanPSMT"/>
                <w:bCs/>
                <w:iCs/>
              </w:rPr>
            </w:pPr>
            <w:r w:rsidRPr="00CC6E95">
              <w:rPr>
                <w:rFonts w:eastAsia="TimesNewRomanPSMT"/>
                <w:bCs/>
                <w:iCs/>
              </w:rPr>
              <w:t>-</w:t>
            </w:r>
            <w:r w:rsidRPr="00CC6E95">
              <w:rPr>
                <w:rFonts w:eastAsia="TimesNewRomanPSMT"/>
                <w:bCs/>
                <w:iCs/>
              </w:rPr>
              <w:tab/>
              <w:t xml:space="preserve">Понуђач коме је додељен уговор благовремено не потпише уговор о јавној набавци; </w:t>
            </w:r>
          </w:p>
          <w:p w:rsidR="007E2FC9" w:rsidRDefault="007E2FC9" w:rsidP="007E2FC9">
            <w:pPr>
              <w:tabs>
                <w:tab w:val="left" w:pos="0"/>
              </w:tabs>
              <w:spacing w:line="240" w:lineRule="auto"/>
              <w:jc w:val="both"/>
              <w:rPr>
                <w:rFonts w:eastAsia="TimesNewRomanPSMT"/>
                <w:bCs/>
                <w:iCs/>
              </w:rPr>
            </w:pPr>
            <w:r w:rsidRPr="00CC6E95">
              <w:rPr>
                <w:rFonts w:eastAsia="TimesNewRomanPSMT"/>
                <w:bCs/>
                <w:iCs/>
              </w:rPr>
              <w:t>-</w:t>
            </w:r>
            <w:r w:rsidRPr="00CC6E95">
              <w:rPr>
                <w:rFonts w:eastAsia="TimesNewRomanPSMT"/>
                <w:bCs/>
                <w:iCs/>
              </w:rPr>
              <w:tab/>
              <w:t>Понуђач коме је дод</w:t>
            </w:r>
            <w:r w:rsidR="00E42DF6" w:rsidRPr="00CC6E95">
              <w:rPr>
                <w:rFonts w:eastAsia="TimesNewRomanPSMT"/>
                <w:bCs/>
                <w:iCs/>
              </w:rPr>
              <w:t>ељен уговор не поднесе меничну</w:t>
            </w:r>
            <w:r w:rsidRPr="00CC6E95">
              <w:rPr>
                <w:rFonts w:eastAsia="TimesNewRomanPSMT"/>
                <w:bCs/>
                <w:iCs/>
              </w:rPr>
              <w:t xml:space="preserve"> гаранцију за  добро извршење  посла у складу са захте</w:t>
            </w:r>
            <w:r w:rsidR="00293DA1" w:rsidRPr="00CC6E95">
              <w:rPr>
                <w:rFonts w:eastAsia="TimesNewRomanPSMT"/>
                <w:bCs/>
                <w:iCs/>
              </w:rPr>
              <w:t>вима из конкурсне документције</w:t>
            </w:r>
            <w:r w:rsidR="00E42DF6" w:rsidRPr="00CC6E95">
              <w:rPr>
                <w:rFonts w:eastAsia="TimesNewRomanPSMT"/>
                <w:bCs/>
                <w:iCs/>
              </w:rPr>
              <w:t>.</w:t>
            </w:r>
          </w:p>
          <w:p w:rsidR="00E42DF6" w:rsidRPr="00E42DF6" w:rsidRDefault="00E42DF6" w:rsidP="007E2FC9">
            <w:pPr>
              <w:tabs>
                <w:tab w:val="left" w:pos="0"/>
              </w:tabs>
              <w:spacing w:line="240" w:lineRule="auto"/>
              <w:jc w:val="both"/>
              <w:rPr>
                <w:rFonts w:eastAsia="TimesNewRomanPSMT"/>
                <w:bCs/>
                <w:iCs/>
              </w:rPr>
            </w:pPr>
          </w:p>
          <w:p w:rsidR="002210BD" w:rsidRPr="00293DA1" w:rsidRDefault="007E2FC9" w:rsidP="007E2FC9">
            <w:pPr>
              <w:spacing w:line="240" w:lineRule="auto"/>
              <w:jc w:val="both"/>
            </w:pPr>
            <w:r w:rsidRPr="00293DA1">
              <w:rPr>
                <w:rFonts w:eastAsia="TimesNewRomanPSMT"/>
                <w:bCs/>
                <w:iCs/>
              </w:rPr>
              <w:t>Наручилац ће вратити средство обезбеђења за озбиљност понуде понуђачима са којима није закључен уговор, одмах по закључењу уговора са изабраним понуђачем.</w:t>
            </w:r>
          </w:p>
          <w:p w:rsidR="00F8603E" w:rsidRPr="005E3AA6" w:rsidRDefault="00F8603E" w:rsidP="0030475B">
            <w:pPr>
              <w:jc w:val="both"/>
            </w:pPr>
          </w:p>
        </w:tc>
      </w:tr>
    </w:tbl>
    <w:p w:rsidR="00293DA1" w:rsidRDefault="00293DA1" w:rsidP="00293DA1">
      <w:pPr>
        <w:jc w:val="both"/>
        <w:rPr>
          <w:rFonts w:eastAsia="TimesNewRomanPSMT"/>
          <w:bCs/>
          <w:iCs/>
        </w:rPr>
      </w:pPr>
      <w:r w:rsidRPr="00826ACC">
        <w:rPr>
          <w:rFonts w:eastAsia="TimesNewRomanPSMT"/>
          <w:b/>
          <w:bCs/>
          <w:iCs/>
        </w:rPr>
        <w:t xml:space="preserve">2. Бланко сопствену меницу за добро извршење посла: </w:t>
      </w:r>
      <w:r w:rsidRPr="00826ACC">
        <w:rPr>
          <w:rFonts w:eastAsia="TimesNewRomanPSMT"/>
          <w:bCs/>
          <w:iCs/>
        </w:rPr>
        <w:t>Изабрани понуђач се</w:t>
      </w:r>
      <w:r w:rsidRPr="00293DA1">
        <w:rPr>
          <w:rFonts w:eastAsia="TimesNewRomanPSMT"/>
          <w:bCs/>
          <w:iCs/>
        </w:rPr>
        <w:t xml:space="preserve"> обавезује да у тренутку закључења уговора, преда наручиоцу бланко сопствену меницу са меничним овлашћењем за добро извршење посла, која ће бити са клаузулама: безусловна, неопозива, без права протеста и доказивања и платива на први позив,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уговорене вредности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најмање 15 дана дужи од рока важења уговора.</w:t>
      </w:r>
    </w:p>
    <w:p w:rsidR="00293DA1" w:rsidRPr="00293DA1" w:rsidRDefault="00293DA1" w:rsidP="00293DA1">
      <w:pPr>
        <w:jc w:val="both"/>
        <w:rPr>
          <w:rFonts w:eastAsia="TimesNewRomanPSMT"/>
          <w:bCs/>
          <w:iCs/>
        </w:rPr>
      </w:pPr>
    </w:p>
    <w:p w:rsidR="005E3AA6" w:rsidRDefault="00293DA1" w:rsidP="00293DA1">
      <w:pPr>
        <w:jc w:val="both"/>
        <w:rPr>
          <w:rFonts w:eastAsia="TimesNewRomanPSMT"/>
          <w:bCs/>
          <w:iCs/>
        </w:rPr>
      </w:pPr>
      <w:r w:rsidRPr="00826ACC">
        <w:rPr>
          <w:rFonts w:eastAsia="TimesNewRomanPSMT"/>
          <w:b/>
          <w:bCs/>
          <w:iCs/>
        </w:rPr>
        <w:t>3. Бланко сопствену меницу за отклањање грешака у гарантном року:</w:t>
      </w:r>
      <w:r w:rsidRPr="00293DA1">
        <w:rPr>
          <w:rFonts w:eastAsia="TimesNewRomanPSMT"/>
          <w:bCs/>
          <w:iCs/>
        </w:rPr>
        <w:t xml:space="preserve"> Изабрани понуђач се обавезује да у тренутку закључења уговора, преда наручиоцу бланко сопствену меницу са меничним овлашћењем за отклањање грешака у гарантом року, која ће бити са клаузулама: безусловна, неопозива, без права протеста и доказивања и платива на први позив,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уговорене вредности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најмање 15 дана дужи од гарантног рока.</w:t>
      </w:r>
    </w:p>
    <w:p w:rsidR="00293DA1" w:rsidRDefault="00293DA1">
      <w:pPr>
        <w:jc w:val="both"/>
        <w:rPr>
          <w:rFonts w:eastAsia="TimesNewRomanPSMT"/>
          <w:bCs/>
          <w:iCs/>
        </w:rPr>
      </w:pPr>
    </w:p>
    <w:p w:rsidR="00293DA1" w:rsidRPr="00293DA1" w:rsidRDefault="00293DA1">
      <w:pPr>
        <w:jc w:val="both"/>
        <w:rPr>
          <w:rFonts w:eastAsia="TimesNewRomanPSMT"/>
          <w:bCs/>
          <w:iCs/>
        </w:rPr>
      </w:pPr>
    </w:p>
    <w:p w:rsidR="005E3AA6" w:rsidRPr="005E3AA6" w:rsidRDefault="005E3AA6">
      <w:pPr>
        <w:jc w:val="both"/>
        <w:rPr>
          <w:rFonts w:eastAsia="TimesNewRomanPSMT"/>
          <w:b/>
          <w:bCs/>
          <w:i/>
          <w:iCs/>
          <w:u w:val="single"/>
        </w:rPr>
      </w:pPr>
    </w:p>
    <w:p w:rsidR="00F8603E" w:rsidRPr="005E3AA6" w:rsidRDefault="00F8603E">
      <w:pPr>
        <w:jc w:val="both"/>
      </w:pPr>
      <w:r w:rsidRPr="005E3AA6">
        <w:rPr>
          <w:b/>
          <w:bCs/>
          <w:i/>
        </w:rPr>
        <w:t xml:space="preserve">13. ЗАШТИТА ПОВЕРЉИВОСТИ ПОДАТАКА КОЈЕ НАРУЧИЛАЦ СТАВЉА ПОНУЂАЧИМА НА РАСПОЛАГАЊЕ, УКЉУЧУЈУЋИ И ЊИХОВЕ ПОДИЗВОЂАЧЕ </w:t>
      </w:r>
    </w:p>
    <w:p w:rsidR="00F8603E" w:rsidRPr="005E3AA6" w:rsidRDefault="00F8603E">
      <w:pPr>
        <w:spacing w:before="120" w:after="120"/>
        <w:jc w:val="both"/>
      </w:pPr>
      <w:r w:rsidRPr="005E3AA6">
        <w:t>Предметна набавка не садржи поверљиве информације које наручилац ставља на располагање.</w:t>
      </w:r>
    </w:p>
    <w:p w:rsidR="00ED1222" w:rsidRPr="005E3AA6" w:rsidRDefault="00ED1222">
      <w:pPr>
        <w:spacing w:before="120" w:after="120"/>
        <w:jc w:val="both"/>
        <w:rPr>
          <w:b/>
          <w:bCs/>
        </w:rPr>
      </w:pPr>
    </w:p>
    <w:p w:rsidR="00F8603E" w:rsidRPr="005E3AA6" w:rsidRDefault="00F8603E">
      <w:pPr>
        <w:jc w:val="both"/>
        <w:rPr>
          <w:b/>
          <w:bCs/>
          <w:i/>
        </w:rPr>
      </w:pPr>
      <w:r w:rsidRPr="005E3AA6">
        <w:rPr>
          <w:b/>
          <w:bCs/>
          <w:i/>
        </w:rPr>
        <w:t>14. ДОДАТНЕ ИНФОРМАЦИЈЕ ИЛИ ПОЈАШЊЕЊА У ВЕЗИ СА ПРИПРЕМАЊЕМ ПОНУДЕ</w:t>
      </w:r>
    </w:p>
    <w:p w:rsidR="00F8603E" w:rsidRPr="005E3AA6" w:rsidRDefault="00F8603E">
      <w:pPr>
        <w:jc w:val="both"/>
        <w:rPr>
          <w:b/>
          <w:bCs/>
        </w:rPr>
      </w:pPr>
    </w:p>
    <w:p w:rsidR="00F8603E" w:rsidRPr="005E3AA6" w:rsidRDefault="00F8603E">
      <w:pPr>
        <w:jc w:val="both"/>
      </w:pPr>
      <w:r w:rsidRPr="005E3AA6">
        <w:t xml:space="preserve">Заинтересовано лице може, у писаном </w:t>
      </w:r>
      <w:r w:rsidRPr="005E3AA6">
        <w:rPr>
          <w:color w:val="auto"/>
        </w:rPr>
        <w:t xml:space="preserve">облику </w:t>
      </w:r>
      <w:r w:rsidR="00B23A74">
        <w:rPr>
          <w:color w:val="auto"/>
        </w:rPr>
        <w:t>(</w:t>
      </w:r>
      <w:r w:rsidRPr="005E3AA6">
        <w:rPr>
          <w:color w:val="auto"/>
        </w:rPr>
        <w:t>путем поште</w:t>
      </w:r>
      <w:r w:rsidR="00B6731A" w:rsidRPr="005E3AA6">
        <w:rPr>
          <w:color w:val="auto"/>
          <w:lang w:val="sr-Cyrl-CS"/>
        </w:rPr>
        <w:t xml:space="preserve"> на адресу наручиоца:</w:t>
      </w:r>
      <w:r w:rsidR="00A63C2F">
        <w:rPr>
          <w:color w:val="auto"/>
          <w:lang w:val="sr-Cyrl-CS"/>
        </w:rPr>
        <w:t xml:space="preserve"> </w:t>
      </w:r>
      <w:r w:rsidR="0030475B" w:rsidRPr="005E3AA6">
        <w:rPr>
          <w:rFonts w:eastAsia="TimesNewRomanPSMT"/>
          <w:bCs/>
          <w:iCs/>
          <w:lang w:val="sr-Cyrl-CS"/>
        </w:rPr>
        <w:t>О</w:t>
      </w:r>
      <w:r w:rsidR="00A63C2F">
        <w:rPr>
          <w:rFonts w:eastAsia="TimesNewRomanPSMT"/>
          <w:bCs/>
          <w:iCs/>
          <w:lang w:val="sr-Cyrl-CS"/>
        </w:rPr>
        <w:t>сновна школа</w:t>
      </w:r>
      <w:r w:rsidR="0030475B" w:rsidRPr="005E3AA6">
        <w:rPr>
          <w:rFonts w:eastAsia="TimesNewRomanPSMT"/>
          <w:bCs/>
          <w:iCs/>
          <w:lang w:val="sr-Cyrl-CS"/>
        </w:rPr>
        <w:t xml:space="preserve"> „Светозар Милетић“, Милоша Црњанског</w:t>
      </w:r>
      <w:r w:rsidR="00A63C2F">
        <w:rPr>
          <w:rFonts w:eastAsia="TimesNewRomanPSMT"/>
          <w:bCs/>
          <w:iCs/>
          <w:lang w:val="sr-Cyrl-CS"/>
        </w:rPr>
        <w:t xml:space="preserve"> </w:t>
      </w:r>
      <w:r w:rsidR="0030475B" w:rsidRPr="005E3AA6">
        <w:rPr>
          <w:rFonts w:eastAsia="TimesNewRomanPSMT"/>
          <w:bCs/>
          <w:iCs/>
          <w:lang w:val="sr-Cyrl-CS"/>
        </w:rPr>
        <w:t>бр. 3</w:t>
      </w:r>
      <w:r w:rsidR="004A1B50" w:rsidRPr="005E3AA6">
        <w:rPr>
          <w:rFonts w:eastAsia="TimesNewRomanPSMT"/>
          <w:bCs/>
          <w:iCs/>
          <w:lang w:val="sr-Cyrl-CS"/>
        </w:rPr>
        <w:t>, 21240 Тител</w:t>
      </w:r>
      <w:r w:rsidR="00B23A74">
        <w:rPr>
          <w:rFonts w:eastAsia="TimesNewRomanPSMT"/>
          <w:bCs/>
          <w:iCs/>
          <w:lang w:val="sr-Cyrl-CS"/>
        </w:rPr>
        <w:t>,</w:t>
      </w:r>
      <w:r w:rsidR="00A63C2F">
        <w:rPr>
          <w:rFonts w:eastAsia="TimesNewRomanPSMT"/>
          <w:bCs/>
          <w:iCs/>
          <w:lang w:val="sr-Cyrl-CS"/>
        </w:rPr>
        <w:t xml:space="preserve"> </w:t>
      </w:r>
      <w:r w:rsidR="00A63C2F">
        <w:rPr>
          <w:color w:val="auto"/>
        </w:rPr>
        <w:t xml:space="preserve"> еле</w:t>
      </w:r>
      <w:r w:rsidRPr="005E3AA6">
        <w:rPr>
          <w:color w:val="auto"/>
        </w:rPr>
        <w:t>ктронске поште</w:t>
      </w:r>
      <w:r w:rsidRPr="005E3AA6">
        <w:rPr>
          <w:color w:val="auto"/>
          <w:lang w:val="sr-Cyrl-CS"/>
        </w:rPr>
        <w:t xml:space="preserve"> на </w:t>
      </w:r>
      <w:r w:rsidRPr="005E3AA6">
        <w:rPr>
          <w:color w:val="auto"/>
        </w:rPr>
        <w:t>e</w:t>
      </w:r>
      <w:r w:rsidRPr="005E3AA6">
        <w:rPr>
          <w:color w:val="auto"/>
          <w:lang w:val="ru-RU"/>
        </w:rPr>
        <w:t>-</w:t>
      </w:r>
      <w:r w:rsidRPr="005E3AA6">
        <w:rPr>
          <w:color w:val="auto"/>
        </w:rPr>
        <w:t>mail</w:t>
      </w:r>
      <w:r w:rsidR="0030475B" w:rsidRPr="005E3AA6">
        <w:rPr>
          <w:color w:val="auto"/>
        </w:rPr>
        <w:t>:</w:t>
      </w:r>
      <w:r w:rsidR="0030475B" w:rsidRPr="005E3AA6">
        <w:t>ossmt@mts.rs</w:t>
      </w:r>
      <w:r w:rsidR="00EC48E8">
        <w:t xml:space="preserve"> </w:t>
      </w:r>
      <w:r w:rsidRPr="005E3AA6">
        <w:rPr>
          <w:color w:val="auto"/>
        </w:rPr>
        <w:t>или факсом</w:t>
      </w:r>
      <w:r w:rsidRPr="005E3AA6">
        <w:rPr>
          <w:color w:val="auto"/>
          <w:lang w:val="sr-Cyrl-CS"/>
        </w:rPr>
        <w:t xml:space="preserve"> на број</w:t>
      </w:r>
      <w:r w:rsidR="00AB10EA" w:rsidRPr="005E3AA6">
        <w:rPr>
          <w:color w:val="auto"/>
          <w:lang w:val="sr-Latn-CS"/>
        </w:rPr>
        <w:t xml:space="preserve"> 021/</w:t>
      </w:r>
      <w:r w:rsidR="00EC48E8">
        <w:rPr>
          <w:color w:val="auto"/>
        </w:rPr>
        <w:t>29</w:t>
      </w:r>
      <w:r w:rsidR="00EC48E8">
        <w:rPr>
          <w:color w:val="auto"/>
          <w:lang w:val="sr-Latn-CS"/>
        </w:rPr>
        <w:t>61-</w:t>
      </w:r>
      <w:r w:rsidR="0030475B" w:rsidRPr="005E3AA6">
        <w:rPr>
          <w:color w:val="auto"/>
          <w:lang w:val="sr-Latn-CS"/>
        </w:rPr>
        <w:t>031</w:t>
      </w:r>
      <w:r w:rsidR="00B23A74">
        <w:rPr>
          <w:color w:val="auto"/>
        </w:rPr>
        <w:t>)</w:t>
      </w:r>
      <w:r w:rsidR="00EC48E8">
        <w:rPr>
          <w:color w:val="auto"/>
        </w:rPr>
        <w:t xml:space="preserve"> </w:t>
      </w:r>
      <w:r w:rsidRPr="005E3AA6">
        <w:t xml:space="preserve">тражити од наручиоца додатне информације или појашњења у вези са припремањем понуде, </w:t>
      </w:r>
      <w:r w:rsidR="00B23A74" w:rsidRPr="00B23A74">
        <w:rPr>
          <w:color w:val="auto"/>
          <w:sz w:val="22"/>
          <w:szCs w:val="22"/>
        </w:rPr>
        <w:t xml:space="preserve">при чему може да укаже наручиоцу и на евентуално уочене недостатке и неправилности у конкурсној документацији, </w:t>
      </w:r>
      <w:r w:rsidRPr="00B23A74">
        <w:rPr>
          <w:sz w:val="22"/>
          <w:szCs w:val="22"/>
        </w:rPr>
        <w:t>најкасније 5 дана пре истека рока за</w:t>
      </w:r>
      <w:r w:rsidRPr="005E3AA6">
        <w:t xml:space="preserve"> подношење понуде. </w:t>
      </w:r>
    </w:p>
    <w:p w:rsidR="00A63C2F" w:rsidRPr="00B23A74" w:rsidRDefault="00A63C2F" w:rsidP="00A63C2F">
      <w:pPr>
        <w:jc w:val="both"/>
        <w:rPr>
          <w:sz w:val="22"/>
          <w:szCs w:val="22"/>
        </w:rPr>
      </w:pPr>
      <w:r w:rsidRPr="00B23A74">
        <w:rPr>
          <w:sz w:val="22"/>
          <w:szCs w:val="22"/>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63C2F" w:rsidRPr="00A63C2F" w:rsidRDefault="00A63C2F">
      <w:pPr>
        <w:jc w:val="both"/>
      </w:pPr>
    </w:p>
    <w:p w:rsidR="00F8603E" w:rsidRPr="005E3AA6" w:rsidRDefault="00F8603E">
      <w:pPr>
        <w:jc w:val="both"/>
      </w:pPr>
      <w:r w:rsidRPr="005E3AA6">
        <w:t>Додатне информације или појашњења упућују се са напоменом „Захтев за додатним информацијама или појашњењима конкурсне документације,</w:t>
      </w:r>
      <w:r w:rsidR="00B23A74">
        <w:t xml:space="preserve"> </w:t>
      </w:r>
      <w:r w:rsidR="00AB10EA" w:rsidRPr="005E3AA6">
        <w:rPr>
          <w:rFonts w:eastAsia="TimesNewRomanPS-BoldMT"/>
          <w:b/>
          <w:bCs/>
          <w:lang w:val="sr-Cyrl-CS"/>
        </w:rPr>
        <w:t>Јавна набавка радова „</w:t>
      </w:r>
      <w:r w:rsidR="00B23A74">
        <w:rPr>
          <w:rFonts w:eastAsia="TimesNewRomanPS-BoldMT"/>
          <w:b/>
          <w:bCs/>
          <w:lang w:val="sr-Cyrl-CS"/>
        </w:rPr>
        <w:t xml:space="preserve"> Адаптација осветљења</w:t>
      </w:r>
      <w:r w:rsidR="00195076">
        <w:rPr>
          <w:rFonts w:eastAsia="TimesNewRomanPS-BoldMT"/>
          <w:b/>
          <w:bCs/>
          <w:lang w:val="sr-Cyrl-CS"/>
        </w:rPr>
        <w:t xml:space="preserve"> у издвојеним одељењима школе, ЈН бр. </w:t>
      </w:r>
      <w:r w:rsidR="005E3F1A" w:rsidRPr="005E3AA6">
        <w:rPr>
          <w:rFonts w:eastAsia="TimesNewRomanPS-BoldMT"/>
          <w:b/>
          <w:bCs/>
          <w:lang w:val="sr-Cyrl-CS"/>
        </w:rPr>
        <w:t>1.3.2</w:t>
      </w:r>
      <w:r w:rsidR="00195076">
        <w:rPr>
          <w:rFonts w:eastAsia="TimesNewRomanPS-BoldMT"/>
          <w:b/>
          <w:bCs/>
          <w:lang w:val="sr-Cyrl-CS"/>
        </w:rPr>
        <w:t>/2017“</w:t>
      </w:r>
    </w:p>
    <w:p w:rsidR="00F8603E" w:rsidRPr="005E3AA6" w:rsidRDefault="00F8603E">
      <w:pPr>
        <w:jc w:val="both"/>
      </w:pPr>
      <w:r w:rsidRPr="005E3AA6">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603E" w:rsidRPr="005E3AA6" w:rsidRDefault="00F8603E">
      <w:pPr>
        <w:jc w:val="both"/>
      </w:pPr>
      <w:r w:rsidRPr="005E3AA6">
        <w:t>По истеку рока предвиђеног за подношење понуда н</w:t>
      </w:r>
      <w:r w:rsidRPr="005E3AA6">
        <w:rPr>
          <w:lang w:val="sr-Cyrl-CS"/>
        </w:rPr>
        <w:t>а</w:t>
      </w:r>
      <w:r w:rsidRPr="005E3AA6">
        <w:t xml:space="preserve">ручилац не може да мења нити да допуњује конкурсну документацију. </w:t>
      </w:r>
    </w:p>
    <w:p w:rsidR="00F8603E" w:rsidRPr="005E3AA6" w:rsidRDefault="00F8603E">
      <w:pPr>
        <w:jc w:val="both"/>
        <w:rPr>
          <w:bCs/>
          <w:color w:val="auto"/>
        </w:rPr>
      </w:pPr>
      <w:r w:rsidRPr="005E3AA6">
        <w:t xml:space="preserve">Тражење додатних информација или појашњења у вези са припремањем понуде телефоном није дозвољено. </w:t>
      </w:r>
    </w:p>
    <w:p w:rsidR="00F8603E" w:rsidRPr="005E3AA6" w:rsidRDefault="00F8603E">
      <w:pPr>
        <w:jc w:val="both"/>
      </w:pPr>
      <w:r w:rsidRPr="005E3AA6">
        <w:rPr>
          <w:bCs/>
          <w:color w:val="auto"/>
        </w:rPr>
        <w:t>Комуникација у поступку јавне набавке врши се искључиво на начин одређен чланом 20. Закона.</w:t>
      </w:r>
    </w:p>
    <w:p w:rsidR="00F8603E" w:rsidRPr="005E3AA6" w:rsidRDefault="00F8603E">
      <w:pPr>
        <w:jc w:val="both"/>
      </w:pPr>
    </w:p>
    <w:p w:rsidR="00B6731A" w:rsidRPr="005E3AA6" w:rsidRDefault="00B6731A">
      <w:pPr>
        <w:jc w:val="both"/>
      </w:pPr>
    </w:p>
    <w:p w:rsidR="00F8603E" w:rsidRPr="005E3AA6" w:rsidRDefault="00F8603E">
      <w:pPr>
        <w:jc w:val="both"/>
        <w:rPr>
          <w:b/>
          <w:bCs/>
        </w:rPr>
      </w:pPr>
      <w:r w:rsidRPr="005E3AA6">
        <w:rPr>
          <w:b/>
          <w:bCs/>
        </w:rPr>
        <w:t xml:space="preserve">15. ДОДАТНА ОБЈАШЊЕЊА ОД ПОНУЂАЧА ПОСЛЕ ОТВАРАЊА ПОНУДА И КОНТРОЛА КОД ПОНУЂАЧА ОДНОСНО ЊЕГОВОГ ПОДИЗВОЂАЧА </w:t>
      </w:r>
    </w:p>
    <w:p w:rsidR="00F8603E" w:rsidRPr="005E3AA6" w:rsidRDefault="00F8603E">
      <w:pPr>
        <w:jc w:val="both"/>
        <w:rPr>
          <w:b/>
          <w:bCs/>
        </w:rPr>
      </w:pPr>
    </w:p>
    <w:p w:rsidR="00F8603E" w:rsidRPr="005E3AA6" w:rsidRDefault="00F8603E">
      <w:pPr>
        <w:jc w:val="both"/>
        <w:rPr>
          <w:rFonts w:eastAsia="TimesNewRomanPSMT"/>
          <w:bCs/>
        </w:rPr>
      </w:pPr>
      <w:r w:rsidRPr="005E3AA6">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603E" w:rsidRPr="005E3AA6" w:rsidRDefault="00F8603E">
      <w:pPr>
        <w:tabs>
          <w:tab w:val="left" w:pos="-135"/>
          <w:tab w:val="left" w:pos="0"/>
          <w:tab w:val="left" w:pos="120"/>
        </w:tabs>
        <w:jc w:val="both"/>
      </w:pPr>
      <w:r w:rsidRPr="005E3AA6">
        <w:rPr>
          <w:rFonts w:eastAsia="TimesNewRomanPSMT"/>
          <w:bCs/>
        </w:rPr>
        <w:t>Уколико наручилац оцени да су потребна додатна објашњења или је потребно извршити</w:t>
      </w:r>
      <w:r w:rsidRPr="005E3AA6">
        <w:t xml:space="preserve"> контролу (увид) код понуђача, односно његовог подизвођача</w:t>
      </w:r>
      <w:r w:rsidRPr="005E3AA6">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8603E" w:rsidRPr="005E3AA6" w:rsidRDefault="00F8603E">
      <w:pPr>
        <w:tabs>
          <w:tab w:val="left" w:pos="-135"/>
          <w:tab w:val="left" w:pos="0"/>
          <w:tab w:val="left" w:pos="120"/>
        </w:tabs>
        <w:jc w:val="both"/>
      </w:pPr>
      <w:r w:rsidRPr="005E3AA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8603E" w:rsidRPr="005E3AA6" w:rsidRDefault="00F8603E">
      <w:pPr>
        <w:tabs>
          <w:tab w:val="left" w:pos="-135"/>
          <w:tab w:val="left" w:pos="0"/>
          <w:tab w:val="left" w:pos="120"/>
        </w:tabs>
        <w:jc w:val="both"/>
      </w:pPr>
      <w:r w:rsidRPr="005E3AA6">
        <w:t>У случају разлике између јединичне и укупне цене, меродавна је јединична цена.</w:t>
      </w:r>
    </w:p>
    <w:p w:rsidR="00F8603E" w:rsidRPr="005E3AA6" w:rsidRDefault="00F8603E">
      <w:pPr>
        <w:jc w:val="both"/>
      </w:pPr>
      <w:r w:rsidRPr="005E3AA6">
        <w:t>Ако се понуђач не сагласи са исправком рачунских грешака, наручил</w:t>
      </w:r>
      <w:r w:rsidRPr="005E3AA6">
        <w:rPr>
          <w:lang w:val="sr-Cyrl-CS"/>
        </w:rPr>
        <w:t>а</w:t>
      </w:r>
      <w:r w:rsidRPr="005E3AA6">
        <w:t xml:space="preserve">ц ће његову понуду одбити као неприхватљиву. </w:t>
      </w:r>
    </w:p>
    <w:p w:rsidR="00B6731A" w:rsidRPr="005E3AA6" w:rsidRDefault="00B6731A">
      <w:pPr>
        <w:jc w:val="both"/>
      </w:pPr>
    </w:p>
    <w:p w:rsidR="00F8603E" w:rsidRDefault="00F8603E">
      <w:pPr>
        <w:jc w:val="both"/>
      </w:pPr>
    </w:p>
    <w:p w:rsidR="005E3AA6" w:rsidRPr="005E3AA6" w:rsidRDefault="005E3AA6">
      <w:pPr>
        <w:jc w:val="both"/>
      </w:pPr>
    </w:p>
    <w:p w:rsidR="00F8603E" w:rsidRPr="000418BC" w:rsidRDefault="00F8603E">
      <w:pPr>
        <w:jc w:val="both"/>
        <w:rPr>
          <w:b/>
          <w:bCs/>
          <w:color w:val="0D0D0D" w:themeColor="text1" w:themeTint="F2"/>
        </w:rPr>
      </w:pPr>
      <w:r w:rsidRPr="005E3AA6">
        <w:rPr>
          <w:b/>
          <w:bCs/>
        </w:rPr>
        <w:t xml:space="preserve">16. </w:t>
      </w:r>
      <w:r w:rsidRPr="000418BC">
        <w:rPr>
          <w:b/>
          <w:bCs/>
          <w:color w:val="0D0D0D" w:themeColor="text1" w:themeTint="F2"/>
        </w:rPr>
        <w:t>ДОДАТНО ОБЕЗБЕЂЕЊЕ ИСПУЊЕЊА УГОВОРНИХ ОБАВЕЗА ПОНУЂАЧА КОЈИ СЕ НАЛАЗЕ НА СПИСКУ НЕГАТИВНИХ РЕФЕРЕНЦИ</w:t>
      </w:r>
    </w:p>
    <w:p w:rsidR="00F8603E" w:rsidRPr="000418BC" w:rsidRDefault="00F8603E">
      <w:pPr>
        <w:jc w:val="both"/>
        <w:rPr>
          <w:b/>
          <w:bCs/>
          <w:color w:val="0D0D0D" w:themeColor="text1" w:themeTint="F2"/>
        </w:rPr>
      </w:pPr>
    </w:p>
    <w:p w:rsidR="00F8603E" w:rsidRPr="000418BC" w:rsidRDefault="00F8603E">
      <w:pPr>
        <w:jc w:val="both"/>
        <w:rPr>
          <w:color w:val="0D0D0D" w:themeColor="text1" w:themeTint="F2"/>
        </w:rPr>
      </w:pPr>
      <w:r w:rsidRPr="000418BC">
        <w:rPr>
          <w:rFonts w:eastAsia="TimesNewRomanPSMT"/>
          <w:bCs/>
          <w:iCs/>
          <w:color w:val="0D0D0D" w:themeColor="text1" w:themeTint="F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EC48E8" w:rsidRPr="000418BC">
        <w:rPr>
          <w:rFonts w:eastAsia="TimesNewRomanPSMT"/>
          <w:bCs/>
          <w:iCs/>
          <w:color w:val="0D0D0D" w:themeColor="text1" w:themeTint="F2"/>
        </w:rPr>
        <w:t xml:space="preserve"> </w:t>
      </w:r>
      <w:r w:rsidRPr="000418BC">
        <w:rPr>
          <w:rFonts w:eastAsia="TimesNewRomanPSMT"/>
          <w:b/>
          <w:bCs/>
          <w:iCs/>
          <w:color w:val="0D0D0D" w:themeColor="text1" w:themeTint="F2"/>
        </w:rPr>
        <w:t>у тренутку закључења уговора</w:t>
      </w:r>
      <w:r w:rsidR="00EC48E8" w:rsidRPr="000418BC">
        <w:rPr>
          <w:rFonts w:eastAsia="TimesNewRomanPSMT"/>
          <w:b/>
          <w:bCs/>
          <w:iCs/>
          <w:color w:val="0D0D0D" w:themeColor="text1" w:themeTint="F2"/>
        </w:rPr>
        <w:t xml:space="preserve"> </w:t>
      </w:r>
      <w:r w:rsidRPr="000418BC">
        <w:rPr>
          <w:rFonts w:eastAsia="TimesNewRomanPSMT"/>
          <w:bCs/>
          <w:iCs/>
          <w:color w:val="0D0D0D" w:themeColor="text1" w:themeTint="F2"/>
        </w:rPr>
        <w:t xml:space="preserve">преда наручиоцу </w:t>
      </w:r>
      <w:r w:rsidRPr="000418BC">
        <w:rPr>
          <w:rFonts w:eastAsia="TimesNewRomanPSMT"/>
          <w:b/>
          <w:bCs/>
          <w:iCs/>
          <w:color w:val="0D0D0D" w:themeColor="text1" w:themeTint="F2"/>
        </w:rPr>
        <w:t>банкарску гаранцију за добро извршење посла</w:t>
      </w:r>
      <w:r w:rsidRPr="000418BC">
        <w:rPr>
          <w:rFonts w:eastAsia="TimesNewRomanPSMT"/>
          <w:bCs/>
          <w:iCs/>
          <w:color w:val="0D0D0D" w:themeColor="text1" w:themeTint="F2"/>
        </w:rPr>
        <w:t>, која ће бити са клаузулама: безусловна</w:t>
      </w:r>
      <w:r w:rsidRPr="000418BC">
        <w:rPr>
          <w:rFonts w:eastAsia="TimesNewRomanPSMT"/>
          <w:bCs/>
          <w:iCs/>
          <w:color w:val="0D0D0D" w:themeColor="text1" w:themeTint="F2"/>
          <w:lang w:val="sr-Cyrl-CS"/>
        </w:rPr>
        <w:t xml:space="preserve"> и</w:t>
      </w:r>
      <w:r w:rsidRPr="000418BC">
        <w:rPr>
          <w:rFonts w:eastAsia="TimesNewRomanPSMT"/>
          <w:bCs/>
          <w:iCs/>
          <w:color w:val="0D0D0D" w:themeColor="text1" w:themeTint="F2"/>
        </w:rPr>
        <w:t xml:space="preserve"> платива на први позив. Банкарска гаранција за добро извршење посла издаје се у висини </w:t>
      </w:r>
      <w:r w:rsidRPr="00AD2BCA">
        <w:rPr>
          <w:rFonts w:eastAsia="TimesNewRomanPSMT"/>
          <w:b/>
          <w:bCs/>
          <w:iCs/>
          <w:color w:val="0D0D0D" w:themeColor="text1" w:themeTint="F2"/>
          <w:u w:val="single"/>
        </w:rPr>
        <w:t>од 15%</w:t>
      </w:r>
      <w:r w:rsidRPr="00AD2BCA">
        <w:rPr>
          <w:rFonts w:eastAsia="TimesNewRomanPSMT"/>
          <w:b/>
          <w:bCs/>
          <w:iCs/>
          <w:color w:val="0D0D0D" w:themeColor="text1" w:themeTint="F2"/>
          <w:u w:val="single"/>
          <w:lang w:val="sr-Cyrl-CS"/>
        </w:rPr>
        <w:t>,</w:t>
      </w:r>
      <w:r w:rsidRPr="00AD2BCA">
        <w:rPr>
          <w:rFonts w:eastAsia="TimesNewRomanPSMT"/>
          <w:bCs/>
          <w:iCs/>
          <w:color w:val="0D0D0D" w:themeColor="text1" w:themeTint="F2"/>
        </w:rPr>
        <w:t>од</w:t>
      </w:r>
      <w:r w:rsidRPr="000418BC">
        <w:rPr>
          <w:rFonts w:eastAsia="TimesNewRomanPSMT"/>
          <w:bCs/>
          <w:iCs/>
          <w:color w:val="0D0D0D" w:themeColor="text1" w:themeTint="F2"/>
        </w:rPr>
        <w:t xml:space="preserve">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F8603E" w:rsidRPr="005E3AA6" w:rsidRDefault="00F8603E">
      <w:pPr>
        <w:jc w:val="both"/>
      </w:pPr>
    </w:p>
    <w:p w:rsidR="00F8603E" w:rsidRPr="005E3AA6" w:rsidRDefault="00F8603E">
      <w:pPr>
        <w:jc w:val="both"/>
      </w:pPr>
      <w:r w:rsidRPr="005E3AA6">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603E" w:rsidRPr="005E3AA6" w:rsidRDefault="00F8603E">
      <w:pPr>
        <w:jc w:val="both"/>
      </w:pPr>
    </w:p>
    <w:p w:rsidR="00F8603E" w:rsidRPr="005E3AA6" w:rsidRDefault="00F8603E">
      <w:pPr>
        <w:jc w:val="both"/>
      </w:pPr>
      <w:r w:rsidRPr="005E3AA6">
        <w:t xml:space="preserve">Избор најповољније понуде ће се извршити применом критеријума </w:t>
      </w:r>
      <w:r w:rsidR="005E3AA6" w:rsidRPr="005E3AA6">
        <w:rPr>
          <w:b/>
          <w:bCs/>
        </w:rPr>
        <w:t xml:space="preserve">„НАЈНИЖА ПОНУЂЕНА ЦЕНА“. </w:t>
      </w:r>
    </w:p>
    <w:p w:rsidR="00F8603E" w:rsidRPr="005E3AA6" w:rsidRDefault="00F8603E">
      <w:pPr>
        <w:jc w:val="both"/>
      </w:pPr>
    </w:p>
    <w:p w:rsidR="001A396A" w:rsidRDefault="001A396A">
      <w:pPr>
        <w:jc w:val="both"/>
        <w:rPr>
          <w:b/>
          <w:bCs/>
        </w:rPr>
      </w:pPr>
    </w:p>
    <w:p w:rsidR="00F8603E" w:rsidRPr="005E3AA6" w:rsidRDefault="00F8603E">
      <w:pPr>
        <w:jc w:val="both"/>
        <w:rPr>
          <w:iCs/>
        </w:rPr>
      </w:pPr>
      <w:r w:rsidRPr="005E3AA6">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603E" w:rsidRPr="005E3AA6" w:rsidRDefault="00F8603E">
      <w:pPr>
        <w:jc w:val="both"/>
      </w:pPr>
      <w:r w:rsidRPr="005E3AA6">
        <w:rPr>
          <w:i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5E3AA6">
        <w:rPr>
          <w:iCs/>
          <w:lang w:val="sr-Cyrl-CS"/>
        </w:rPr>
        <w:t xml:space="preserve">краћи рок за извођење радова. </w:t>
      </w:r>
      <w:r w:rsidR="00AB10EA" w:rsidRPr="005E3AA6">
        <w:rPr>
          <w:iCs/>
          <w:lang w:val="sr-Cyrl-CS"/>
        </w:rPr>
        <w:t>У случај истог понуђеног рока за извођење радова, као најповољнија биће изабрана понуда оног понуђача који је понудио дужи гарантни рок.</w:t>
      </w:r>
    </w:p>
    <w:p w:rsidR="00F8603E" w:rsidRPr="005E3AA6" w:rsidRDefault="00F8603E">
      <w:pPr>
        <w:jc w:val="both"/>
      </w:pPr>
    </w:p>
    <w:p w:rsidR="00F8603E" w:rsidRPr="005E3AA6" w:rsidRDefault="00F8603E">
      <w:pPr>
        <w:jc w:val="both"/>
        <w:rPr>
          <w:b/>
          <w:bCs/>
        </w:rPr>
      </w:pPr>
      <w:r w:rsidRPr="005E3AA6">
        <w:rPr>
          <w:b/>
          <w:bCs/>
        </w:rPr>
        <w:t xml:space="preserve">19. ПОШТОВАЊЕ ОБАВЕЗА КОЈЕ ПРОИЗИЛАЗЕ ИЗ ВАЖЕЋИХ ПРОПИСА </w:t>
      </w:r>
    </w:p>
    <w:p w:rsidR="00F8603E" w:rsidRPr="005E3AA6" w:rsidRDefault="00F8603E">
      <w:pPr>
        <w:jc w:val="both"/>
        <w:rPr>
          <w:b/>
          <w:bCs/>
        </w:rPr>
      </w:pPr>
    </w:p>
    <w:p w:rsidR="00F8603E" w:rsidRPr="005E3AA6" w:rsidRDefault="00F8603E">
      <w:pPr>
        <w:jc w:val="both"/>
        <w:rPr>
          <w:rFonts w:eastAsia="Arial"/>
          <w:b/>
        </w:rPr>
      </w:pPr>
      <w:r w:rsidRPr="005E3AA6">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w:t>
      </w:r>
      <w:r w:rsidR="008734ED">
        <w:t>ине, као и да нема забрану обављања делатности која је на снази у време подношења понуде</w:t>
      </w:r>
      <w:r w:rsidRPr="005E3AA6">
        <w:t>.  (</w:t>
      </w:r>
      <w:r w:rsidRPr="005E3AA6">
        <w:rPr>
          <w:b/>
        </w:rPr>
        <w:t>Образац изјаве из поглавља V</w:t>
      </w:r>
      <w:r w:rsidR="00195076">
        <w:rPr>
          <w:b/>
          <w:lang w:val="sr-Cyrl-CS"/>
        </w:rPr>
        <w:t>одељак 2</w:t>
      </w:r>
      <w:r w:rsidRPr="005E3AA6">
        <w:rPr>
          <w:b/>
          <w:lang w:val="sr-Cyrl-CS"/>
        </w:rPr>
        <w:t>.</w:t>
      </w:r>
      <w:r w:rsidRPr="005E3AA6">
        <w:rPr>
          <w:b/>
        </w:rPr>
        <w:t>)</w:t>
      </w:r>
      <w:r w:rsidRPr="005E3AA6">
        <w:rPr>
          <w:b/>
          <w:lang w:val="sr-Cyrl-CS"/>
        </w:rPr>
        <w:t>.</w:t>
      </w:r>
    </w:p>
    <w:p w:rsidR="00F8603E" w:rsidRPr="005E3AA6" w:rsidRDefault="00F8603E">
      <w:pPr>
        <w:jc w:val="both"/>
        <w:rPr>
          <w:b/>
        </w:rPr>
      </w:pPr>
    </w:p>
    <w:p w:rsidR="00F8603E" w:rsidRPr="005E3AA6" w:rsidRDefault="00F8603E">
      <w:pPr>
        <w:jc w:val="both"/>
        <w:rPr>
          <w:b/>
        </w:rPr>
      </w:pPr>
      <w:r w:rsidRPr="005E3AA6">
        <w:rPr>
          <w:b/>
        </w:rPr>
        <w:t>20. КОРИШЋЕЊЕ ПАТЕНТА И ОДГОВОРНОСТ ЗА ПОВРЕДУ ЗАШТИЋЕНИХ ПРАВА ИНТЕЛЕКТУАЛНЕ СВОЈИНЕ ТРЕЋИХ ЛИЦА</w:t>
      </w:r>
    </w:p>
    <w:p w:rsidR="00F8603E" w:rsidRPr="005E3AA6" w:rsidRDefault="00F8603E">
      <w:pPr>
        <w:jc w:val="both"/>
        <w:rPr>
          <w:b/>
        </w:rPr>
      </w:pPr>
    </w:p>
    <w:p w:rsidR="00F8603E" w:rsidRPr="005E3AA6" w:rsidRDefault="00F8603E">
      <w:pPr>
        <w:jc w:val="both"/>
        <w:rPr>
          <w:b/>
        </w:rPr>
      </w:pPr>
      <w:r w:rsidRPr="005E3AA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8603E" w:rsidRDefault="00F8603E">
      <w:pPr>
        <w:jc w:val="both"/>
        <w:rPr>
          <w:b/>
        </w:rPr>
      </w:pPr>
    </w:p>
    <w:p w:rsidR="005E3AA6" w:rsidRDefault="005E3AA6">
      <w:pPr>
        <w:jc w:val="both"/>
        <w:rPr>
          <w:b/>
        </w:rPr>
      </w:pPr>
    </w:p>
    <w:p w:rsidR="005E3AA6" w:rsidRPr="005E3AA6" w:rsidRDefault="005E3AA6">
      <w:pPr>
        <w:jc w:val="both"/>
        <w:rPr>
          <w:b/>
        </w:rPr>
      </w:pPr>
    </w:p>
    <w:p w:rsidR="008815C5" w:rsidRPr="008815C5" w:rsidRDefault="00F8603E" w:rsidP="008815C5">
      <w:pPr>
        <w:jc w:val="both"/>
        <w:rPr>
          <w:b/>
          <w:bCs/>
          <w:color w:val="auto"/>
        </w:rPr>
      </w:pPr>
      <w:r w:rsidRPr="008815C5">
        <w:rPr>
          <w:b/>
          <w:bCs/>
        </w:rPr>
        <w:t xml:space="preserve">21. </w:t>
      </w:r>
      <w:r w:rsidR="008815C5" w:rsidRPr="008815C5">
        <w:rPr>
          <w:b/>
          <w:bCs/>
        </w:rPr>
        <w:t xml:space="preserve">НАЧИН И РОК ЗА ПОДНОШЕЊЕ ЗАХТЕВА ЗА ЗАШТИТУ ПРАВА ПОНУЂАЧА </w:t>
      </w:r>
      <w:r w:rsidR="008815C5" w:rsidRPr="008815C5">
        <w:rPr>
          <w:b/>
          <w:bCs/>
          <w:color w:val="auto"/>
        </w:rPr>
        <w:t xml:space="preserve">СА ДЕТАЉНИМ УПУТСТВОМ О САДРЖИНИ ПОТПУНОГ ЗАХТЕВА </w:t>
      </w:r>
    </w:p>
    <w:p w:rsidR="008815C5" w:rsidRPr="008815C5" w:rsidRDefault="008815C5" w:rsidP="008815C5">
      <w:pPr>
        <w:jc w:val="both"/>
        <w:rPr>
          <w:b/>
          <w:bCs/>
        </w:rPr>
      </w:pPr>
    </w:p>
    <w:p w:rsidR="008815C5" w:rsidRPr="008815C5" w:rsidRDefault="008815C5" w:rsidP="008815C5">
      <w:pPr>
        <w:jc w:val="both"/>
      </w:pPr>
      <w:r w:rsidRPr="008815C5">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8815C5" w:rsidRPr="008815C5" w:rsidRDefault="008815C5" w:rsidP="008815C5">
      <w:pPr>
        <w:jc w:val="both"/>
      </w:pPr>
      <w:r w:rsidRPr="008815C5">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F63AC8" w:rsidRPr="00F63AC8" w:rsidRDefault="00F63AC8" w:rsidP="00F63AC8">
      <w:pPr>
        <w:jc w:val="both"/>
      </w:pPr>
      <w:r w:rsidRPr="00F63AC8">
        <w:t xml:space="preserve">Захтев за заштиту права се доставља наручиоцу непосредно, електронском поштом на e-mail: </w:t>
      </w:r>
      <w:hyperlink r:id="rId12" w:history="1">
        <w:r w:rsidRPr="00F63AC8">
          <w:rPr>
            <w:rStyle w:val="Hyperlink"/>
            <w:lang w:val="sr-Latn-CS"/>
          </w:rPr>
          <w:t>ossmt</w:t>
        </w:r>
        <w:r w:rsidRPr="00F63AC8">
          <w:rPr>
            <w:rStyle w:val="Hyperlink"/>
            <w:lang w:val="sr-Cyrl-CS"/>
          </w:rPr>
          <w:t>@</w:t>
        </w:r>
        <w:r w:rsidRPr="00F63AC8">
          <w:rPr>
            <w:rStyle w:val="Hyperlink"/>
          </w:rPr>
          <w:t>mts</w:t>
        </w:r>
        <w:r w:rsidRPr="00F63AC8">
          <w:rPr>
            <w:rStyle w:val="Hyperlink"/>
            <w:lang w:val="sr-Cyrl-CS"/>
          </w:rPr>
          <w:t>.</w:t>
        </w:r>
        <w:r w:rsidRPr="00F63AC8">
          <w:rPr>
            <w:rStyle w:val="Hyperlink"/>
          </w:rPr>
          <w:t>rs</w:t>
        </w:r>
      </w:hyperlink>
      <w:r w:rsidRPr="00F63AC8">
        <w:rPr>
          <w:i/>
          <w:lang w:val="sr-Latn-CS"/>
        </w:rPr>
        <w:t>,</w:t>
      </w:r>
      <w:r w:rsidRPr="00F63AC8">
        <w:rPr>
          <w:b/>
          <w:i/>
          <w:lang w:val="sr-Latn-CS"/>
        </w:rPr>
        <w:t xml:space="preserve"> </w:t>
      </w:r>
      <w:r w:rsidRPr="00F63AC8">
        <w:t>факсом на број: 021/2960-031 или препорученом пошиљком са повратницом на адресу наручиоца: Основна школа „Светозар Милетић“ Тител, Милоша Црњанског бр.3, 21240 Тител.</w:t>
      </w:r>
    </w:p>
    <w:p w:rsidR="008815C5" w:rsidRPr="008815C5" w:rsidRDefault="008815C5" w:rsidP="008815C5">
      <w:pPr>
        <w:jc w:val="both"/>
      </w:pPr>
      <w:r w:rsidRPr="008815C5">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8815C5" w:rsidRPr="008815C5" w:rsidRDefault="008815C5" w:rsidP="008815C5">
      <w:pPr>
        <w:jc w:val="both"/>
      </w:pPr>
      <w:r w:rsidRPr="008815C5">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8815C5" w:rsidRPr="008815C5" w:rsidRDefault="008815C5" w:rsidP="008815C5">
      <w:pPr>
        <w:jc w:val="both"/>
      </w:pPr>
      <w:r w:rsidRPr="008815C5">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8815C5" w:rsidRPr="008815C5" w:rsidRDefault="008815C5" w:rsidP="008815C5">
      <w:pPr>
        <w:jc w:val="both"/>
      </w:pPr>
      <w:r w:rsidRPr="008815C5">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8815C5" w:rsidRPr="008815C5" w:rsidRDefault="008815C5" w:rsidP="008815C5">
      <w:pPr>
        <w:jc w:val="both"/>
      </w:pPr>
      <w:r w:rsidRPr="008815C5">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815C5" w:rsidRPr="008815C5" w:rsidRDefault="008815C5" w:rsidP="008815C5">
      <w:pPr>
        <w:jc w:val="both"/>
      </w:pPr>
      <w:r w:rsidRPr="008815C5">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815C5" w:rsidRPr="008815C5" w:rsidRDefault="008815C5" w:rsidP="008815C5">
      <w:pPr>
        <w:jc w:val="both"/>
      </w:pPr>
      <w:r w:rsidRPr="008815C5">
        <w:t xml:space="preserve">Захтев за заштиту права не задржава даље активности наручиоца у поступку јавне набавке у складу са одредбама члана 150. овог ЗЈН. </w:t>
      </w:r>
    </w:p>
    <w:p w:rsidR="008815C5" w:rsidRPr="008815C5" w:rsidRDefault="008815C5" w:rsidP="008815C5">
      <w:pPr>
        <w:jc w:val="both"/>
      </w:pPr>
      <w:r w:rsidRPr="008815C5">
        <w:t xml:space="preserve">Захтев за заштиту права мора да садржи: </w:t>
      </w:r>
    </w:p>
    <w:p w:rsidR="008815C5" w:rsidRPr="008815C5" w:rsidRDefault="008815C5" w:rsidP="008815C5">
      <w:pPr>
        <w:jc w:val="both"/>
      </w:pPr>
      <w:r w:rsidRPr="008815C5">
        <w:t>1) назив и адресу подносиоца захтева и лице за контакт;</w:t>
      </w:r>
    </w:p>
    <w:p w:rsidR="008815C5" w:rsidRPr="008815C5" w:rsidRDefault="008815C5" w:rsidP="008815C5">
      <w:pPr>
        <w:jc w:val="both"/>
      </w:pPr>
      <w:r w:rsidRPr="008815C5">
        <w:t xml:space="preserve">2) назив и адресу наручиоца; </w:t>
      </w:r>
    </w:p>
    <w:p w:rsidR="008815C5" w:rsidRPr="008815C5" w:rsidRDefault="008815C5" w:rsidP="008815C5">
      <w:pPr>
        <w:jc w:val="both"/>
      </w:pPr>
      <w:r w:rsidRPr="008815C5">
        <w:t xml:space="preserve">3)податке о јавној набавци која је предмет захтева, односно о одлуци наручиоца; </w:t>
      </w:r>
    </w:p>
    <w:p w:rsidR="008815C5" w:rsidRPr="008815C5" w:rsidRDefault="008815C5" w:rsidP="008815C5">
      <w:pPr>
        <w:jc w:val="both"/>
      </w:pPr>
      <w:r w:rsidRPr="008815C5">
        <w:t>4) повреде прописа којима се уређује поступак јавне набавке;</w:t>
      </w:r>
    </w:p>
    <w:p w:rsidR="008815C5" w:rsidRPr="008815C5" w:rsidRDefault="008815C5" w:rsidP="008815C5">
      <w:pPr>
        <w:jc w:val="both"/>
      </w:pPr>
      <w:r w:rsidRPr="008815C5">
        <w:t xml:space="preserve">5) чињенице и доказе којима се повреде доказују; </w:t>
      </w:r>
    </w:p>
    <w:p w:rsidR="008815C5" w:rsidRPr="008815C5" w:rsidRDefault="008815C5" w:rsidP="008815C5">
      <w:pPr>
        <w:jc w:val="both"/>
      </w:pPr>
      <w:r w:rsidRPr="008815C5">
        <w:t>6) потврду о уплати таксе из члана 156. овог ЗЈН;</w:t>
      </w:r>
    </w:p>
    <w:p w:rsidR="008815C5" w:rsidRPr="008815C5" w:rsidRDefault="008815C5" w:rsidP="008815C5">
      <w:pPr>
        <w:jc w:val="both"/>
      </w:pPr>
      <w:r w:rsidRPr="008815C5">
        <w:t xml:space="preserve">7) потпис подносиоца. </w:t>
      </w:r>
    </w:p>
    <w:p w:rsidR="008815C5" w:rsidRPr="008815C5" w:rsidRDefault="008815C5" w:rsidP="008815C5">
      <w:pPr>
        <w:jc w:val="both"/>
      </w:pPr>
      <w:r w:rsidRPr="008815C5">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8815C5" w:rsidRPr="008815C5" w:rsidRDefault="008815C5" w:rsidP="008815C5">
      <w:pPr>
        <w:ind w:firstLine="708"/>
        <w:jc w:val="both"/>
        <w:rPr>
          <w:b/>
        </w:rPr>
      </w:pPr>
      <w:r w:rsidRPr="008815C5">
        <w:t xml:space="preserve">1. </w:t>
      </w:r>
      <w:r w:rsidRPr="008815C5">
        <w:rPr>
          <w:b/>
        </w:rPr>
        <w:t xml:space="preserve">Потврда о извршеној уплати таксе из члана 156. ЗЈН која садржи следеће елементе: </w:t>
      </w:r>
    </w:p>
    <w:p w:rsidR="008815C5" w:rsidRPr="008815C5" w:rsidRDefault="008815C5" w:rsidP="008815C5">
      <w:pPr>
        <w:ind w:firstLine="708"/>
        <w:jc w:val="both"/>
      </w:pPr>
      <w:r w:rsidRPr="008815C5">
        <w:t xml:space="preserve">(1) да буде издата од стране банке и да садржи печат банке; </w:t>
      </w:r>
    </w:p>
    <w:p w:rsidR="008815C5" w:rsidRPr="008815C5" w:rsidRDefault="008815C5" w:rsidP="008815C5">
      <w:pPr>
        <w:ind w:firstLine="708"/>
        <w:jc w:val="both"/>
      </w:pPr>
      <w:r w:rsidRPr="008815C5">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8815C5" w:rsidRPr="008815C5" w:rsidRDefault="008815C5" w:rsidP="008815C5">
      <w:pPr>
        <w:ind w:firstLine="708"/>
        <w:jc w:val="both"/>
      </w:pPr>
      <w:r w:rsidRPr="008815C5">
        <w:t xml:space="preserve">(3) износ таксе из члана 156. ЗЈН чија се уплата врши - 60.000 динара; </w:t>
      </w:r>
    </w:p>
    <w:p w:rsidR="008815C5" w:rsidRPr="008815C5" w:rsidRDefault="008815C5" w:rsidP="008815C5">
      <w:pPr>
        <w:ind w:firstLine="708"/>
        <w:jc w:val="both"/>
      </w:pPr>
      <w:r w:rsidRPr="008815C5">
        <w:t>(4) број рачуна: 840-30678845-06;</w:t>
      </w:r>
    </w:p>
    <w:p w:rsidR="008815C5" w:rsidRPr="008815C5" w:rsidRDefault="008815C5" w:rsidP="008815C5">
      <w:pPr>
        <w:ind w:firstLine="708"/>
        <w:jc w:val="both"/>
      </w:pPr>
      <w:r w:rsidRPr="008815C5">
        <w:t xml:space="preserve">(5) шифру плаћања: 153 или 253; </w:t>
      </w:r>
    </w:p>
    <w:p w:rsidR="008815C5" w:rsidRPr="008815C5" w:rsidRDefault="008815C5" w:rsidP="008815C5">
      <w:pPr>
        <w:ind w:firstLine="708"/>
        <w:jc w:val="both"/>
      </w:pPr>
      <w:r w:rsidRPr="008815C5">
        <w:t>(6) позив на број: подаци о броју или ознаци јавне набавке поводом које се подноси захтев за заштиту права;</w:t>
      </w:r>
    </w:p>
    <w:p w:rsidR="00F63AC8" w:rsidRPr="00F63AC8" w:rsidRDefault="008815C5" w:rsidP="00F63AC8">
      <w:pPr>
        <w:ind w:firstLine="708"/>
        <w:jc w:val="both"/>
        <w:rPr>
          <w:b/>
        </w:rPr>
      </w:pPr>
      <w:r w:rsidRPr="008815C5">
        <w:t xml:space="preserve">(7) сврха: ЗЗП; </w:t>
      </w:r>
      <w:r w:rsidR="00F63AC8" w:rsidRPr="00F63AC8">
        <w:t xml:space="preserve">Основна школа „Светозар Милетић“ Тител; </w:t>
      </w:r>
      <w:r w:rsidR="00F63AC8" w:rsidRPr="00F63AC8">
        <w:rPr>
          <w:b/>
        </w:rPr>
        <w:t xml:space="preserve">ЈН бр. </w:t>
      </w:r>
      <w:r w:rsidR="00F63AC8">
        <w:rPr>
          <w:b/>
          <w:color w:val="0D0D0D"/>
        </w:rPr>
        <w:t>1.3</w:t>
      </w:r>
      <w:r w:rsidR="00F63AC8" w:rsidRPr="00F63AC8">
        <w:rPr>
          <w:b/>
          <w:color w:val="0D0D0D"/>
        </w:rPr>
        <w:t>.</w:t>
      </w:r>
      <w:r w:rsidR="00F63AC8">
        <w:rPr>
          <w:b/>
          <w:color w:val="0D0D0D"/>
        </w:rPr>
        <w:t>2</w:t>
      </w:r>
      <w:r w:rsidR="00F63AC8" w:rsidRPr="00F63AC8">
        <w:rPr>
          <w:b/>
          <w:color w:val="0D0D0D"/>
        </w:rPr>
        <w:t>/</w:t>
      </w:r>
      <w:r w:rsidR="00F63AC8" w:rsidRPr="00F63AC8">
        <w:rPr>
          <w:b/>
        </w:rPr>
        <w:t>2017</w:t>
      </w:r>
      <w:r w:rsidR="00F63AC8" w:rsidRPr="00F63AC8">
        <w:rPr>
          <w:b/>
          <w:i/>
          <w:iCs/>
        </w:rPr>
        <w:t>;</w:t>
      </w:r>
    </w:p>
    <w:p w:rsidR="008815C5" w:rsidRPr="008815C5" w:rsidRDefault="00F63AC8" w:rsidP="00F63AC8">
      <w:pPr>
        <w:ind w:firstLine="708"/>
        <w:jc w:val="both"/>
      </w:pPr>
      <w:r w:rsidRPr="008815C5">
        <w:t xml:space="preserve"> </w:t>
      </w:r>
      <w:r w:rsidR="008815C5" w:rsidRPr="008815C5">
        <w:t>(8) корисник: буџет Републике Србије;</w:t>
      </w:r>
    </w:p>
    <w:p w:rsidR="008815C5" w:rsidRPr="008815C5" w:rsidRDefault="008815C5" w:rsidP="008815C5">
      <w:pPr>
        <w:ind w:firstLine="708"/>
        <w:jc w:val="both"/>
      </w:pPr>
      <w:r w:rsidRPr="008815C5">
        <w:t xml:space="preserve">(9) назив уплатиоца, односно назив подносиоца захтева за заштиту права за којег је извршена уплата таксе; </w:t>
      </w:r>
    </w:p>
    <w:p w:rsidR="008815C5" w:rsidRPr="008815C5" w:rsidRDefault="008815C5" w:rsidP="008815C5">
      <w:pPr>
        <w:ind w:firstLine="708"/>
        <w:jc w:val="both"/>
      </w:pPr>
      <w:r w:rsidRPr="008815C5">
        <w:t xml:space="preserve">(10) потпис овлашћеног лица банке, </w:t>
      </w:r>
      <w:r w:rsidRPr="008815C5">
        <w:rPr>
          <w:b/>
        </w:rPr>
        <w:t>или</w:t>
      </w:r>
      <w:r w:rsidRPr="008815C5">
        <w:t xml:space="preserve"> </w:t>
      </w:r>
    </w:p>
    <w:p w:rsidR="008815C5" w:rsidRPr="008815C5" w:rsidRDefault="008815C5" w:rsidP="008815C5">
      <w:pPr>
        <w:ind w:firstLine="708"/>
        <w:jc w:val="both"/>
      </w:pPr>
    </w:p>
    <w:p w:rsidR="008815C5" w:rsidRPr="008815C5" w:rsidRDefault="008815C5" w:rsidP="008815C5">
      <w:pPr>
        <w:ind w:firstLine="708"/>
        <w:jc w:val="both"/>
      </w:pPr>
      <w:r w:rsidRPr="008815C5">
        <w:t xml:space="preserve">2. </w:t>
      </w:r>
      <w:r w:rsidRPr="008815C5">
        <w:rPr>
          <w:b/>
        </w:rPr>
        <w:t>Налог за уплату,</w:t>
      </w:r>
      <w:r w:rsidRPr="008815C5">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8815C5">
        <w:rPr>
          <w:b/>
        </w:rPr>
        <w:t>или</w:t>
      </w:r>
      <w:r w:rsidRPr="008815C5">
        <w:t xml:space="preserve"> </w:t>
      </w:r>
    </w:p>
    <w:p w:rsidR="008815C5" w:rsidRPr="008815C5" w:rsidRDefault="008815C5" w:rsidP="008815C5">
      <w:pPr>
        <w:ind w:firstLine="708"/>
        <w:jc w:val="both"/>
      </w:pPr>
    </w:p>
    <w:p w:rsidR="008815C5" w:rsidRPr="008815C5" w:rsidRDefault="008815C5" w:rsidP="008815C5">
      <w:pPr>
        <w:ind w:firstLine="708"/>
        <w:jc w:val="both"/>
        <w:rPr>
          <w:b/>
        </w:rPr>
      </w:pPr>
      <w:r w:rsidRPr="008815C5">
        <w:t xml:space="preserve">3. </w:t>
      </w:r>
      <w:r w:rsidRPr="008815C5">
        <w:rPr>
          <w:b/>
        </w:rPr>
        <w:t>Потврда издата од стране Републике Србије, Министарства финансија, Управе за трезор,</w:t>
      </w:r>
      <w:r w:rsidRPr="008815C5">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8815C5">
        <w:rPr>
          <w:b/>
        </w:rPr>
        <w:t xml:space="preserve"> или</w:t>
      </w:r>
    </w:p>
    <w:p w:rsidR="008815C5" w:rsidRPr="008815C5" w:rsidRDefault="008815C5" w:rsidP="008815C5">
      <w:pPr>
        <w:ind w:firstLine="708"/>
        <w:jc w:val="both"/>
      </w:pPr>
    </w:p>
    <w:p w:rsidR="008815C5" w:rsidRPr="008815C5" w:rsidRDefault="008815C5" w:rsidP="008815C5">
      <w:pPr>
        <w:ind w:firstLine="708"/>
        <w:jc w:val="both"/>
      </w:pPr>
      <w:r w:rsidRPr="008815C5">
        <w:t xml:space="preserve">4. </w:t>
      </w:r>
      <w:r w:rsidRPr="008815C5">
        <w:rPr>
          <w:b/>
        </w:rPr>
        <w:t xml:space="preserve">Потврда издата од стране Народне банке Србије, </w:t>
      </w:r>
      <w:r w:rsidRPr="008815C5">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8815C5" w:rsidRPr="008815C5" w:rsidRDefault="008815C5" w:rsidP="008815C5">
      <w:pPr>
        <w:pStyle w:val="ListParagraph"/>
      </w:pPr>
    </w:p>
    <w:p w:rsidR="008815C5" w:rsidRPr="008815C5" w:rsidRDefault="008815C5" w:rsidP="008815C5">
      <w:pPr>
        <w:jc w:val="both"/>
      </w:pPr>
      <w:r w:rsidRPr="008815C5">
        <w:t xml:space="preserve">Поступак заштите права регулисан је одредбама чл. 138. - 166. ЗЈН. </w:t>
      </w:r>
    </w:p>
    <w:p w:rsidR="008815C5" w:rsidRPr="008815C5" w:rsidRDefault="008815C5" w:rsidP="008815C5">
      <w:pPr>
        <w:jc w:val="both"/>
      </w:pPr>
    </w:p>
    <w:p w:rsidR="008815C5" w:rsidRPr="008815C5" w:rsidRDefault="008815C5" w:rsidP="00A77D37">
      <w:pPr>
        <w:jc w:val="both"/>
        <w:rPr>
          <w:lang w:val="sr-Cyrl-CS"/>
        </w:rPr>
      </w:pPr>
    </w:p>
    <w:p w:rsidR="00F8603E" w:rsidRPr="008815C5" w:rsidRDefault="00A77D37">
      <w:pPr>
        <w:jc w:val="both"/>
        <w:rPr>
          <w:lang w:val="sr-Cyrl-CS"/>
        </w:rPr>
      </w:pPr>
      <w:r w:rsidRPr="008815C5">
        <w:rPr>
          <w:lang w:val="sr-Cyrl-CS"/>
        </w:rPr>
        <w:tab/>
      </w:r>
    </w:p>
    <w:p w:rsidR="00F8603E" w:rsidRPr="008815C5" w:rsidRDefault="00F8603E">
      <w:pPr>
        <w:jc w:val="both"/>
        <w:rPr>
          <w:b/>
        </w:rPr>
      </w:pPr>
      <w:r w:rsidRPr="008815C5">
        <w:rPr>
          <w:b/>
        </w:rPr>
        <w:t>22. РОК У КОЈЕМ ЋЕ УГОВОР БИТИ ЗАКЉУЧЕН</w:t>
      </w:r>
    </w:p>
    <w:p w:rsidR="00F8603E" w:rsidRPr="008815C5" w:rsidRDefault="00F8603E">
      <w:pPr>
        <w:jc w:val="both"/>
        <w:rPr>
          <w:b/>
        </w:rPr>
      </w:pPr>
    </w:p>
    <w:p w:rsidR="00F8603E" w:rsidRPr="008815C5" w:rsidRDefault="00F8603E">
      <w:pPr>
        <w:jc w:val="both"/>
      </w:pPr>
      <w:r w:rsidRPr="008815C5">
        <w:t>Уговор о јавној набавци ће бити закључен са понуђачем којем је додељен уговор у року од 8 дана од дана протека рока за подношење захт</w:t>
      </w:r>
      <w:r w:rsidRPr="008815C5">
        <w:rPr>
          <w:lang w:val="sr-Cyrl-CS"/>
        </w:rPr>
        <w:t>е</w:t>
      </w:r>
      <w:r w:rsidRPr="008815C5">
        <w:t xml:space="preserve">ва за заштиту права из члана 149. Закона. </w:t>
      </w:r>
    </w:p>
    <w:p w:rsidR="00F8603E" w:rsidRPr="008815C5" w:rsidRDefault="00F8603E">
      <w:pPr>
        <w:jc w:val="both"/>
      </w:pPr>
      <w:r w:rsidRPr="008815C5">
        <w:t xml:space="preserve">У случају да је поднета само једна понуда наручилац може закључити уговор пре истека рока за подношење </w:t>
      </w:r>
      <w:r w:rsidRPr="008815C5">
        <w:rPr>
          <w:color w:val="auto"/>
        </w:rPr>
        <w:t>захтева</w:t>
      </w:r>
      <w:r w:rsidRPr="008815C5">
        <w:t xml:space="preserve"> за заштиту права, у складу са члано</w:t>
      </w:r>
      <w:r w:rsidR="00D4771E" w:rsidRPr="008815C5">
        <w:t>м 112. став 2. тачка 5) Закона.</w:t>
      </w:r>
    </w:p>
    <w:p w:rsidR="00F36A93" w:rsidRPr="008815C5" w:rsidRDefault="00F36A93">
      <w:pPr>
        <w:jc w:val="both"/>
      </w:pPr>
    </w:p>
    <w:p w:rsidR="00F36A93" w:rsidRPr="008815C5" w:rsidRDefault="00F36A93">
      <w:pPr>
        <w:jc w:val="both"/>
      </w:pPr>
    </w:p>
    <w:p w:rsidR="00F36A93" w:rsidRPr="008815C5" w:rsidRDefault="00F36A93">
      <w:pPr>
        <w:jc w:val="both"/>
      </w:pPr>
    </w:p>
    <w:p w:rsidR="00F36A93" w:rsidRPr="008815C5" w:rsidRDefault="00F36A93">
      <w:pPr>
        <w:jc w:val="both"/>
      </w:pPr>
    </w:p>
    <w:p w:rsidR="00F36A93" w:rsidRPr="008815C5" w:rsidRDefault="00F36A93">
      <w:pPr>
        <w:jc w:val="both"/>
      </w:pPr>
    </w:p>
    <w:p w:rsidR="00F36A93" w:rsidRPr="008815C5" w:rsidRDefault="00F36A93">
      <w:pPr>
        <w:jc w:val="both"/>
      </w:pPr>
    </w:p>
    <w:p w:rsidR="00F36A93" w:rsidRPr="008815C5" w:rsidRDefault="00F36A93">
      <w:pPr>
        <w:jc w:val="both"/>
      </w:pPr>
    </w:p>
    <w:p w:rsidR="00F36A93" w:rsidRDefault="00F36A93">
      <w:pPr>
        <w:jc w:val="both"/>
      </w:pPr>
    </w:p>
    <w:p w:rsidR="00F36A93" w:rsidRDefault="00F36A93">
      <w:pPr>
        <w:jc w:val="both"/>
      </w:pPr>
    </w:p>
    <w:p w:rsidR="00F36A93" w:rsidRDefault="00F36A93">
      <w:pPr>
        <w:jc w:val="both"/>
      </w:pPr>
    </w:p>
    <w:p w:rsidR="00F36A93" w:rsidRDefault="00F36A93">
      <w:pPr>
        <w:jc w:val="both"/>
      </w:pPr>
    </w:p>
    <w:p w:rsidR="00F36A93" w:rsidRDefault="00F36A93">
      <w:pPr>
        <w:jc w:val="both"/>
      </w:pPr>
    </w:p>
    <w:p w:rsidR="00C928C2" w:rsidRDefault="00C928C2">
      <w:pPr>
        <w:jc w:val="both"/>
      </w:pPr>
    </w:p>
    <w:p w:rsidR="00C928C2" w:rsidRDefault="00C928C2">
      <w:pPr>
        <w:jc w:val="both"/>
      </w:pPr>
    </w:p>
    <w:p w:rsidR="00C928C2" w:rsidRDefault="00C928C2">
      <w:pPr>
        <w:jc w:val="both"/>
      </w:pPr>
    </w:p>
    <w:p w:rsidR="00C928C2" w:rsidRDefault="00C928C2">
      <w:pPr>
        <w:jc w:val="both"/>
      </w:pPr>
    </w:p>
    <w:p w:rsidR="00C928C2" w:rsidRDefault="00C928C2">
      <w:pPr>
        <w:jc w:val="both"/>
      </w:pPr>
    </w:p>
    <w:p w:rsidR="00C928C2" w:rsidRDefault="00C928C2">
      <w:pPr>
        <w:jc w:val="both"/>
      </w:pPr>
    </w:p>
    <w:p w:rsidR="00C928C2" w:rsidRDefault="00C928C2">
      <w:pPr>
        <w:jc w:val="both"/>
      </w:pPr>
    </w:p>
    <w:p w:rsidR="00C928C2" w:rsidRDefault="00C928C2">
      <w:pPr>
        <w:jc w:val="both"/>
      </w:pPr>
    </w:p>
    <w:p w:rsidR="00F8603E" w:rsidRPr="005E3AA6" w:rsidRDefault="00F8603E">
      <w:pPr>
        <w:shd w:val="clear" w:color="auto" w:fill="C6D9F1"/>
        <w:jc w:val="center"/>
      </w:pPr>
      <w:r w:rsidRPr="005E3AA6">
        <w:rPr>
          <w:b/>
          <w:bCs/>
          <w:i/>
          <w:iCs/>
          <w:sz w:val="28"/>
          <w:szCs w:val="28"/>
        </w:rPr>
        <w:t>VII ОБРАЗАЦ ПОНУДЕ</w:t>
      </w:r>
    </w:p>
    <w:p w:rsidR="00F8603E" w:rsidRPr="005E3AA6" w:rsidRDefault="00F8603E">
      <w:pPr>
        <w:jc w:val="both"/>
      </w:pPr>
    </w:p>
    <w:p w:rsidR="009C6DCF" w:rsidRPr="005E3AA6" w:rsidRDefault="009C6DCF">
      <w:pPr>
        <w:jc w:val="both"/>
      </w:pPr>
    </w:p>
    <w:p w:rsidR="00F8603E" w:rsidRPr="005E3AA6" w:rsidRDefault="00F8603E">
      <w:pPr>
        <w:jc w:val="both"/>
        <w:rPr>
          <w:i/>
          <w:iCs/>
          <w:lang w:val="sr-Cyrl-CS"/>
        </w:rPr>
      </w:pPr>
      <w:r w:rsidRPr="005E3AA6">
        <w:rPr>
          <w:iCs/>
        </w:rPr>
        <w:t xml:space="preserve">Понуда бр ________________ од __________________ за јавну набавку </w:t>
      </w:r>
      <w:r w:rsidR="002A1357" w:rsidRPr="005E3AA6">
        <w:rPr>
          <w:iCs/>
        </w:rPr>
        <w:t xml:space="preserve">радова </w:t>
      </w:r>
      <w:r w:rsidR="00525A08" w:rsidRPr="005E3AA6">
        <w:t xml:space="preserve">– </w:t>
      </w:r>
      <w:r w:rsidR="00F63AC8">
        <w:rPr>
          <w:b/>
          <w:color w:val="auto"/>
          <w:lang w:val="sr-Cyrl-CS"/>
        </w:rPr>
        <w:t>Адаптација осветљења у издвојеним одељењима школе, ЈН бр. 1.3.2/2017</w:t>
      </w:r>
    </w:p>
    <w:p w:rsidR="00F8603E" w:rsidRPr="005E3AA6" w:rsidRDefault="00F8603E">
      <w:pPr>
        <w:jc w:val="both"/>
        <w:rPr>
          <w:i/>
          <w:iCs/>
        </w:rPr>
      </w:pPr>
    </w:p>
    <w:p w:rsidR="00F8603E" w:rsidRPr="005E3AA6" w:rsidRDefault="00F8603E">
      <w:pPr>
        <w:rPr>
          <w:i/>
          <w:iCs/>
        </w:rPr>
      </w:pPr>
      <w:r w:rsidRPr="005E3AA6">
        <w:rPr>
          <w:b/>
          <w:bCs/>
          <w:i/>
          <w:iCs/>
        </w:rPr>
        <w:t>1)ОПШТИ ПОДАЦИ О ПОНУЂАЧУ</w:t>
      </w:r>
    </w:p>
    <w:tbl>
      <w:tblPr>
        <w:tblW w:w="0" w:type="auto"/>
        <w:tblInd w:w="-55" w:type="dxa"/>
        <w:tblLayout w:type="fixed"/>
        <w:tblLook w:val="0000" w:firstRow="0" w:lastRow="0" w:firstColumn="0" w:lastColumn="0" w:noHBand="0" w:noVBand="0"/>
      </w:tblPr>
      <w:tblGrid>
        <w:gridCol w:w="4621"/>
        <w:gridCol w:w="4730"/>
      </w:tblGrid>
      <w:tr w:rsidR="00F8603E" w:rsidRPr="005E3AA6">
        <w:tc>
          <w:tcPr>
            <w:tcW w:w="4621" w:type="dxa"/>
            <w:tcBorders>
              <w:top w:val="single" w:sz="4" w:space="0" w:color="000000"/>
              <w:left w:val="single" w:sz="4" w:space="0" w:color="000000"/>
              <w:bottom w:val="single" w:sz="4" w:space="0" w:color="000000"/>
            </w:tcBorders>
            <w:shd w:val="clear" w:color="auto" w:fill="auto"/>
          </w:tcPr>
          <w:p w:rsidR="00F8603E" w:rsidRPr="005E3AA6" w:rsidRDefault="00F8603E">
            <w:pPr>
              <w:jc w:val="both"/>
              <w:rPr>
                <w:b/>
                <w:bCs/>
                <w:i/>
                <w:iCs/>
              </w:rPr>
            </w:pPr>
            <w:r w:rsidRPr="005E3AA6">
              <w:rPr>
                <w:i/>
                <w:iCs/>
              </w:rPr>
              <w:t>Назив понуђача:</w:t>
            </w:r>
          </w:p>
          <w:p w:rsidR="00F8603E" w:rsidRPr="005E3AA6" w:rsidRDefault="00F8603E">
            <w:pPr>
              <w:jc w:val="both"/>
              <w:rPr>
                <w:b/>
                <w:bCs/>
                <w:i/>
                <w:iCs/>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rPr>
                <w:b/>
                <w:bCs/>
                <w:i/>
                <w:iCs/>
              </w:rPr>
            </w:pPr>
          </w:p>
          <w:p w:rsidR="00F8603E" w:rsidRPr="005E3AA6" w:rsidRDefault="00F8603E">
            <w:pPr>
              <w:rPr>
                <w:b/>
                <w:bCs/>
                <w:i/>
                <w:iCs/>
              </w:rPr>
            </w:pPr>
          </w:p>
          <w:p w:rsidR="00F8603E" w:rsidRPr="005E3AA6" w:rsidRDefault="00F8603E">
            <w:pPr>
              <w:rPr>
                <w:b/>
                <w:bCs/>
                <w:i/>
                <w:iCs/>
              </w:rPr>
            </w:pPr>
          </w:p>
        </w:tc>
      </w:tr>
      <w:tr w:rsidR="00F8603E" w:rsidRPr="005E3AA6">
        <w:tc>
          <w:tcPr>
            <w:tcW w:w="4621" w:type="dxa"/>
            <w:tcBorders>
              <w:top w:val="single" w:sz="4" w:space="0" w:color="000000"/>
              <w:left w:val="single" w:sz="4" w:space="0" w:color="000000"/>
              <w:bottom w:val="single" w:sz="4" w:space="0" w:color="000000"/>
            </w:tcBorders>
            <w:shd w:val="clear" w:color="auto" w:fill="auto"/>
          </w:tcPr>
          <w:p w:rsidR="00F8603E" w:rsidRPr="005E3AA6" w:rsidRDefault="00F8603E">
            <w:pPr>
              <w:jc w:val="both"/>
              <w:rPr>
                <w:b/>
                <w:bCs/>
                <w:i/>
                <w:iCs/>
              </w:rPr>
            </w:pPr>
            <w:r w:rsidRPr="005E3AA6">
              <w:rPr>
                <w:i/>
                <w:iCs/>
              </w:rPr>
              <w:t>Адреса понуђача:</w:t>
            </w:r>
          </w:p>
          <w:p w:rsidR="00F8603E" w:rsidRPr="005E3AA6" w:rsidRDefault="00F8603E">
            <w:pPr>
              <w:jc w:val="both"/>
              <w:rPr>
                <w:b/>
                <w:bCs/>
                <w:i/>
                <w:iCs/>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rPr>
                <w:b/>
                <w:bCs/>
                <w:i/>
                <w:iCs/>
              </w:rPr>
            </w:pPr>
          </w:p>
          <w:p w:rsidR="00F8603E" w:rsidRPr="005E3AA6" w:rsidRDefault="00F8603E">
            <w:pPr>
              <w:rPr>
                <w:b/>
                <w:bCs/>
                <w:i/>
                <w:iCs/>
              </w:rPr>
            </w:pPr>
          </w:p>
          <w:p w:rsidR="00F8603E" w:rsidRPr="005E3AA6" w:rsidRDefault="00F8603E">
            <w:pPr>
              <w:rPr>
                <w:b/>
                <w:bCs/>
                <w:i/>
                <w:iCs/>
              </w:rPr>
            </w:pPr>
          </w:p>
        </w:tc>
      </w:tr>
      <w:tr w:rsidR="00F8603E" w:rsidRPr="005E3AA6">
        <w:tc>
          <w:tcPr>
            <w:tcW w:w="4621" w:type="dxa"/>
            <w:tcBorders>
              <w:top w:val="single" w:sz="4" w:space="0" w:color="000000"/>
              <w:left w:val="single" w:sz="4" w:space="0" w:color="000000"/>
              <w:bottom w:val="single" w:sz="4" w:space="0" w:color="000000"/>
            </w:tcBorders>
            <w:shd w:val="clear" w:color="auto" w:fill="auto"/>
          </w:tcPr>
          <w:p w:rsidR="00F8603E" w:rsidRPr="005E3AA6" w:rsidRDefault="00F8603E">
            <w:pPr>
              <w:jc w:val="both"/>
              <w:rPr>
                <w:b/>
                <w:bCs/>
                <w:i/>
                <w:iCs/>
              </w:rPr>
            </w:pPr>
            <w:r w:rsidRPr="005E3AA6">
              <w:rPr>
                <w:i/>
                <w:iCs/>
              </w:rPr>
              <w:t>Матични број понуђача:</w:t>
            </w:r>
          </w:p>
          <w:p w:rsidR="00F8603E" w:rsidRPr="005E3AA6" w:rsidRDefault="00F8603E">
            <w:pPr>
              <w:jc w:val="both"/>
              <w:rPr>
                <w:b/>
                <w:bCs/>
                <w:i/>
                <w:iCs/>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rPr>
                <w:b/>
                <w:bCs/>
                <w:i/>
                <w:iCs/>
              </w:rPr>
            </w:pPr>
          </w:p>
          <w:p w:rsidR="00F8603E" w:rsidRPr="005E3AA6" w:rsidRDefault="00F8603E">
            <w:pPr>
              <w:rPr>
                <w:b/>
                <w:bCs/>
                <w:i/>
                <w:iCs/>
              </w:rPr>
            </w:pPr>
          </w:p>
          <w:p w:rsidR="00F8603E" w:rsidRPr="005E3AA6" w:rsidRDefault="00F8603E">
            <w:pPr>
              <w:rPr>
                <w:b/>
                <w:bCs/>
                <w:i/>
                <w:iCs/>
              </w:rPr>
            </w:pPr>
          </w:p>
        </w:tc>
      </w:tr>
      <w:tr w:rsidR="00F8603E" w:rsidRPr="005E3AA6">
        <w:tc>
          <w:tcPr>
            <w:tcW w:w="4621" w:type="dxa"/>
            <w:tcBorders>
              <w:top w:val="single" w:sz="4" w:space="0" w:color="000000"/>
              <w:left w:val="single" w:sz="4" w:space="0" w:color="000000"/>
              <w:bottom w:val="single" w:sz="4" w:space="0" w:color="000000"/>
            </w:tcBorders>
            <w:shd w:val="clear" w:color="auto" w:fill="auto"/>
          </w:tcPr>
          <w:p w:rsidR="00F8603E" w:rsidRPr="005E3AA6" w:rsidRDefault="00F8603E">
            <w:pPr>
              <w:jc w:val="both"/>
              <w:rPr>
                <w:b/>
                <w:bCs/>
                <w:i/>
                <w:iCs/>
                <w:lang w:val="ru-RU"/>
              </w:rPr>
            </w:pPr>
            <w:r w:rsidRPr="005E3AA6">
              <w:rPr>
                <w:i/>
                <w:iCs/>
                <w:lang w:val="ru-RU"/>
              </w:rPr>
              <w:t>Порески идентификациони број понуђача (ПИБ):</w:t>
            </w:r>
          </w:p>
          <w:p w:rsidR="00F8603E" w:rsidRPr="005E3AA6" w:rsidRDefault="00F8603E">
            <w:pPr>
              <w:jc w:val="both"/>
              <w:rPr>
                <w:b/>
                <w:bCs/>
                <w:i/>
                <w:iCs/>
                <w:lang w:val="ru-RU"/>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rPr>
                <w:b/>
                <w:bCs/>
                <w:i/>
                <w:iCs/>
                <w:lang w:val="ru-RU"/>
              </w:rPr>
            </w:pPr>
          </w:p>
        </w:tc>
      </w:tr>
      <w:tr w:rsidR="00F8603E" w:rsidRPr="005E3AA6">
        <w:tc>
          <w:tcPr>
            <w:tcW w:w="4621" w:type="dxa"/>
            <w:tcBorders>
              <w:top w:val="single" w:sz="4" w:space="0" w:color="000000"/>
              <w:left w:val="single" w:sz="4" w:space="0" w:color="000000"/>
              <w:bottom w:val="single" w:sz="4" w:space="0" w:color="000000"/>
            </w:tcBorders>
            <w:shd w:val="clear" w:color="auto" w:fill="auto"/>
          </w:tcPr>
          <w:p w:rsidR="00F8603E" w:rsidRPr="005E3AA6" w:rsidRDefault="00F8603E">
            <w:pPr>
              <w:jc w:val="both"/>
              <w:rPr>
                <w:b/>
                <w:bCs/>
                <w:i/>
                <w:iCs/>
              </w:rPr>
            </w:pPr>
            <w:r w:rsidRPr="005E3AA6">
              <w:rPr>
                <w:i/>
                <w:iCs/>
              </w:rPr>
              <w:t>Име особе за контакт:</w:t>
            </w:r>
          </w:p>
          <w:p w:rsidR="00F8603E" w:rsidRPr="005E3AA6" w:rsidRDefault="00F8603E">
            <w:pPr>
              <w:jc w:val="both"/>
              <w:rPr>
                <w:b/>
                <w:bCs/>
                <w:i/>
                <w:iCs/>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rPr>
                <w:b/>
                <w:bCs/>
                <w:i/>
                <w:iCs/>
              </w:rPr>
            </w:pPr>
          </w:p>
          <w:p w:rsidR="00F8603E" w:rsidRPr="005E3AA6" w:rsidRDefault="00F8603E">
            <w:pPr>
              <w:rPr>
                <w:b/>
                <w:bCs/>
                <w:i/>
                <w:iCs/>
              </w:rPr>
            </w:pPr>
          </w:p>
          <w:p w:rsidR="00F8603E" w:rsidRPr="005E3AA6" w:rsidRDefault="00F8603E">
            <w:pPr>
              <w:rPr>
                <w:b/>
                <w:bCs/>
                <w:i/>
                <w:iCs/>
              </w:rPr>
            </w:pPr>
          </w:p>
        </w:tc>
      </w:tr>
      <w:tr w:rsidR="00F8603E" w:rsidRPr="005E3AA6">
        <w:tc>
          <w:tcPr>
            <w:tcW w:w="4621" w:type="dxa"/>
            <w:tcBorders>
              <w:top w:val="single" w:sz="4" w:space="0" w:color="000000"/>
              <w:left w:val="single" w:sz="4" w:space="0" w:color="000000"/>
              <w:bottom w:val="single" w:sz="4" w:space="0" w:color="000000"/>
            </w:tcBorders>
            <w:shd w:val="clear" w:color="auto" w:fill="auto"/>
          </w:tcPr>
          <w:p w:rsidR="00F8603E" w:rsidRPr="005E3AA6" w:rsidRDefault="00F8603E">
            <w:pPr>
              <w:jc w:val="both"/>
              <w:rPr>
                <w:b/>
                <w:bCs/>
                <w:i/>
                <w:iCs/>
                <w:lang w:val="ru-RU"/>
              </w:rPr>
            </w:pPr>
            <w:r w:rsidRPr="005E3AA6">
              <w:rPr>
                <w:i/>
                <w:iCs/>
                <w:lang w:val="ru-RU"/>
              </w:rPr>
              <w:t>Електронска адреса понуђача (</w:t>
            </w:r>
            <w:r w:rsidRPr="005E3AA6">
              <w:rPr>
                <w:i/>
                <w:iCs/>
              </w:rPr>
              <w:t>e</w:t>
            </w:r>
            <w:r w:rsidRPr="005E3AA6">
              <w:rPr>
                <w:i/>
                <w:iCs/>
                <w:lang w:val="ru-RU"/>
              </w:rPr>
              <w:t>-</w:t>
            </w:r>
            <w:r w:rsidRPr="005E3AA6">
              <w:rPr>
                <w:i/>
                <w:iCs/>
              </w:rPr>
              <w:t>mail</w:t>
            </w:r>
            <w:r w:rsidRPr="005E3AA6">
              <w:rPr>
                <w:i/>
                <w:iCs/>
                <w:lang w:val="ru-RU"/>
              </w:rPr>
              <w:t>):</w:t>
            </w:r>
          </w:p>
          <w:p w:rsidR="00F8603E" w:rsidRPr="005E3AA6" w:rsidRDefault="00F8603E">
            <w:pPr>
              <w:jc w:val="both"/>
              <w:rPr>
                <w:b/>
                <w:bCs/>
                <w:i/>
                <w:iCs/>
                <w:lang w:val="ru-RU"/>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rPr>
                <w:b/>
                <w:bCs/>
                <w:i/>
                <w:iCs/>
                <w:lang w:val="ru-RU"/>
              </w:rPr>
            </w:pPr>
          </w:p>
        </w:tc>
      </w:tr>
      <w:tr w:rsidR="00F8603E" w:rsidRPr="005E3AA6">
        <w:tc>
          <w:tcPr>
            <w:tcW w:w="4621" w:type="dxa"/>
            <w:tcBorders>
              <w:top w:val="single" w:sz="4" w:space="0" w:color="000000"/>
              <w:left w:val="single" w:sz="4" w:space="0" w:color="000000"/>
              <w:bottom w:val="single" w:sz="4" w:space="0" w:color="000000"/>
            </w:tcBorders>
            <w:shd w:val="clear" w:color="auto" w:fill="auto"/>
          </w:tcPr>
          <w:p w:rsidR="00F8603E" w:rsidRPr="005E3AA6" w:rsidRDefault="00F8603E">
            <w:pPr>
              <w:jc w:val="both"/>
              <w:rPr>
                <w:b/>
                <w:bCs/>
                <w:i/>
                <w:iCs/>
              </w:rPr>
            </w:pPr>
            <w:r w:rsidRPr="005E3AA6">
              <w:rPr>
                <w:i/>
                <w:iCs/>
              </w:rPr>
              <w:t>Телефон:</w:t>
            </w:r>
          </w:p>
          <w:p w:rsidR="00F8603E" w:rsidRPr="005E3AA6" w:rsidRDefault="00F8603E">
            <w:pPr>
              <w:jc w:val="both"/>
              <w:rPr>
                <w:b/>
                <w:bCs/>
                <w:i/>
                <w:iCs/>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rPr>
                <w:b/>
                <w:bCs/>
                <w:i/>
                <w:iCs/>
              </w:rPr>
            </w:pPr>
          </w:p>
          <w:p w:rsidR="00F8603E" w:rsidRPr="005E3AA6" w:rsidRDefault="00F8603E">
            <w:pPr>
              <w:rPr>
                <w:b/>
                <w:bCs/>
                <w:i/>
                <w:iCs/>
              </w:rPr>
            </w:pPr>
          </w:p>
          <w:p w:rsidR="00F8603E" w:rsidRPr="005E3AA6" w:rsidRDefault="00F8603E">
            <w:pPr>
              <w:rPr>
                <w:b/>
                <w:bCs/>
                <w:i/>
                <w:iCs/>
              </w:rPr>
            </w:pPr>
          </w:p>
        </w:tc>
      </w:tr>
      <w:tr w:rsidR="00F8603E" w:rsidRPr="005E3AA6">
        <w:tc>
          <w:tcPr>
            <w:tcW w:w="4621" w:type="dxa"/>
            <w:tcBorders>
              <w:top w:val="single" w:sz="4" w:space="0" w:color="000000"/>
              <w:left w:val="single" w:sz="4" w:space="0" w:color="000000"/>
              <w:bottom w:val="single" w:sz="4" w:space="0" w:color="000000"/>
            </w:tcBorders>
            <w:shd w:val="clear" w:color="auto" w:fill="auto"/>
          </w:tcPr>
          <w:p w:rsidR="00F8603E" w:rsidRPr="005E3AA6" w:rsidRDefault="00F8603E">
            <w:pPr>
              <w:jc w:val="both"/>
              <w:rPr>
                <w:b/>
                <w:bCs/>
                <w:i/>
                <w:iCs/>
              </w:rPr>
            </w:pPr>
            <w:r w:rsidRPr="005E3AA6">
              <w:rPr>
                <w:i/>
                <w:iCs/>
              </w:rPr>
              <w:t>Телефакс:</w:t>
            </w:r>
          </w:p>
          <w:p w:rsidR="00F8603E" w:rsidRPr="005E3AA6" w:rsidRDefault="00F8603E">
            <w:pPr>
              <w:jc w:val="both"/>
              <w:rPr>
                <w:b/>
                <w:bCs/>
                <w:i/>
                <w:iCs/>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rPr>
                <w:b/>
                <w:bCs/>
                <w:i/>
                <w:iCs/>
              </w:rPr>
            </w:pPr>
          </w:p>
          <w:p w:rsidR="00F8603E" w:rsidRPr="005E3AA6" w:rsidRDefault="00F8603E">
            <w:pPr>
              <w:rPr>
                <w:b/>
                <w:bCs/>
                <w:i/>
                <w:iCs/>
              </w:rPr>
            </w:pPr>
          </w:p>
          <w:p w:rsidR="00F8603E" w:rsidRPr="005E3AA6" w:rsidRDefault="00F8603E">
            <w:pPr>
              <w:rPr>
                <w:b/>
                <w:bCs/>
                <w:i/>
                <w:iCs/>
              </w:rPr>
            </w:pPr>
          </w:p>
        </w:tc>
      </w:tr>
      <w:tr w:rsidR="00F8603E" w:rsidRPr="005E3AA6">
        <w:tc>
          <w:tcPr>
            <w:tcW w:w="4621" w:type="dxa"/>
            <w:tcBorders>
              <w:top w:val="single" w:sz="4" w:space="0" w:color="000000"/>
              <w:left w:val="single" w:sz="4" w:space="0" w:color="000000"/>
              <w:bottom w:val="single" w:sz="4" w:space="0" w:color="000000"/>
            </w:tcBorders>
            <w:shd w:val="clear" w:color="auto" w:fill="auto"/>
          </w:tcPr>
          <w:p w:rsidR="00F8603E" w:rsidRPr="005E3AA6" w:rsidRDefault="00F8603E">
            <w:pPr>
              <w:jc w:val="both"/>
              <w:rPr>
                <w:b/>
                <w:bCs/>
                <w:i/>
                <w:iCs/>
                <w:lang w:val="ru-RU"/>
              </w:rPr>
            </w:pPr>
            <w:r w:rsidRPr="005E3AA6">
              <w:rPr>
                <w:i/>
                <w:iCs/>
                <w:lang w:val="ru-RU"/>
              </w:rPr>
              <w:t>Број рачуна понуђача и назив банке:</w:t>
            </w:r>
          </w:p>
          <w:p w:rsidR="00F8603E" w:rsidRPr="005E3AA6" w:rsidRDefault="00F8603E">
            <w:pPr>
              <w:jc w:val="both"/>
              <w:rPr>
                <w:b/>
                <w:bCs/>
                <w:i/>
                <w:iCs/>
                <w:lang w:val="ru-RU"/>
              </w:rPr>
            </w:pP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rPr>
                <w:b/>
                <w:bCs/>
                <w:i/>
                <w:iCs/>
                <w:lang w:val="ru-RU"/>
              </w:rPr>
            </w:pPr>
          </w:p>
          <w:p w:rsidR="00F8603E" w:rsidRPr="005E3AA6" w:rsidRDefault="00F8603E">
            <w:pPr>
              <w:rPr>
                <w:b/>
                <w:bCs/>
                <w:i/>
                <w:iCs/>
                <w:lang w:val="ru-RU"/>
              </w:rPr>
            </w:pPr>
          </w:p>
          <w:p w:rsidR="00F8603E" w:rsidRPr="005E3AA6" w:rsidRDefault="00F8603E">
            <w:pPr>
              <w:rPr>
                <w:b/>
                <w:bCs/>
                <w:i/>
                <w:iCs/>
                <w:lang w:val="ru-RU"/>
              </w:rPr>
            </w:pPr>
          </w:p>
        </w:tc>
      </w:tr>
      <w:tr w:rsidR="00F8603E" w:rsidRPr="005E3AA6">
        <w:tc>
          <w:tcPr>
            <w:tcW w:w="4621" w:type="dxa"/>
            <w:tcBorders>
              <w:top w:val="single" w:sz="4" w:space="0" w:color="000000"/>
              <w:left w:val="single" w:sz="4" w:space="0" w:color="000000"/>
              <w:bottom w:val="single" w:sz="4" w:space="0" w:color="000000"/>
            </w:tcBorders>
            <w:shd w:val="clear" w:color="auto" w:fill="auto"/>
          </w:tcPr>
          <w:p w:rsidR="00F8603E" w:rsidRPr="005E3AA6" w:rsidRDefault="00F8603E">
            <w:pPr>
              <w:jc w:val="both"/>
              <w:rPr>
                <w:b/>
                <w:bCs/>
                <w:i/>
                <w:iCs/>
                <w:lang w:val="ru-RU"/>
              </w:rPr>
            </w:pPr>
            <w:r w:rsidRPr="005E3AA6">
              <w:rPr>
                <w:i/>
                <w:iCs/>
                <w:lang w:val="ru-RU"/>
              </w:rPr>
              <w:t>Лице овлашћено за потписивање уговора</w:t>
            </w:r>
          </w:p>
        </w:tc>
        <w:tc>
          <w:tcPr>
            <w:tcW w:w="473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ind w:firstLine="708"/>
              <w:rPr>
                <w:b/>
                <w:bCs/>
                <w:i/>
                <w:iCs/>
                <w:lang w:val="ru-RU"/>
              </w:rPr>
            </w:pPr>
          </w:p>
          <w:p w:rsidR="00F8603E" w:rsidRPr="005E3AA6" w:rsidRDefault="00F8603E">
            <w:pPr>
              <w:ind w:firstLine="708"/>
              <w:rPr>
                <w:b/>
                <w:bCs/>
                <w:i/>
                <w:iCs/>
                <w:lang w:val="ru-RU"/>
              </w:rPr>
            </w:pPr>
          </w:p>
          <w:p w:rsidR="00F8603E" w:rsidRPr="005E3AA6" w:rsidRDefault="00F8603E">
            <w:pPr>
              <w:ind w:firstLine="708"/>
              <w:rPr>
                <w:b/>
                <w:bCs/>
                <w:i/>
                <w:iCs/>
                <w:lang w:val="ru-RU"/>
              </w:rPr>
            </w:pPr>
          </w:p>
        </w:tc>
      </w:tr>
    </w:tbl>
    <w:p w:rsidR="00F8603E" w:rsidRPr="005E3AA6" w:rsidRDefault="00F8603E">
      <w:pPr>
        <w:rPr>
          <w:b/>
          <w:bCs/>
          <w:i/>
          <w:iCs/>
        </w:rPr>
      </w:pPr>
    </w:p>
    <w:p w:rsidR="00F8603E" w:rsidRPr="005E3AA6" w:rsidRDefault="00F8603E">
      <w:r w:rsidRPr="005E3AA6">
        <w:rPr>
          <w:rFonts w:eastAsia="TimesNewRomanPSMT"/>
          <w:b/>
          <w:bCs/>
          <w:i/>
          <w:iCs/>
        </w:rPr>
        <w:t xml:space="preserve">2) ПОНУДУ ПОДНОСИ: </w:t>
      </w:r>
    </w:p>
    <w:tbl>
      <w:tblPr>
        <w:tblW w:w="0" w:type="auto"/>
        <w:tblInd w:w="-55" w:type="dxa"/>
        <w:tblLayout w:type="fixed"/>
        <w:tblLook w:val="0000" w:firstRow="0" w:lastRow="0" w:firstColumn="0" w:lastColumn="0" w:noHBand="0" w:noVBand="0"/>
      </w:tblPr>
      <w:tblGrid>
        <w:gridCol w:w="9352"/>
      </w:tblGrid>
      <w:tr w:rsidR="00F8603E" w:rsidRPr="005E3AA6">
        <w:tc>
          <w:tcPr>
            <w:tcW w:w="9352"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center"/>
            </w:pPr>
          </w:p>
          <w:p w:rsidR="00F8603E" w:rsidRPr="005E3AA6" w:rsidRDefault="00F8603E">
            <w:pPr>
              <w:jc w:val="center"/>
            </w:pPr>
            <w:r w:rsidRPr="005E3AA6">
              <w:rPr>
                <w:rFonts w:eastAsia="TimesNewRomanPSMT"/>
                <w:b/>
                <w:bCs/>
              </w:rPr>
              <w:t xml:space="preserve">А) САМОСТАЛНО </w:t>
            </w:r>
          </w:p>
        </w:tc>
      </w:tr>
      <w:tr w:rsidR="00F8603E" w:rsidRPr="005E3AA6">
        <w:tc>
          <w:tcPr>
            <w:tcW w:w="9352"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center"/>
              <w:rPr>
                <w:rFonts w:eastAsia="TimesNewRomanPSMT"/>
                <w:b/>
                <w:bCs/>
              </w:rPr>
            </w:pPr>
          </w:p>
          <w:p w:rsidR="00F8603E" w:rsidRPr="005E3AA6" w:rsidRDefault="00F8603E">
            <w:pPr>
              <w:jc w:val="center"/>
            </w:pPr>
            <w:r w:rsidRPr="005E3AA6">
              <w:rPr>
                <w:rFonts w:eastAsia="TimesNewRomanPSMT"/>
                <w:b/>
                <w:bCs/>
              </w:rPr>
              <w:t>Б) СА ПОДИЗВОЂАЧЕМ</w:t>
            </w:r>
          </w:p>
        </w:tc>
      </w:tr>
      <w:tr w:rsidR="00F8603E" w:rsidRPr="005E3AA6">
        <w:tc>
          <w:tcPr>
            <w:tcW w:w="9352"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center"/>
              <w:rPr>
                <w:rFonts w:eastAsia="TimesNewRomanPSMT"/>
                <w:b/>
                <w:bCs/>
              </w:rPr>
            </w:pPr>
          </w:p>
          <w:p w:rsidR="00F8603E" w:rsidRPr="005E3AA6" w:rsidRDefault="00F8603E">
            <w:pPr>
              <w:jc w:val="center"/>
            </w:pPr>
            <w:r w:rsidRPr="005E3AA6">
              <w:rPr>
                <w:rFonts w:eastAsia="TimesNewRomanPSMT"/>
                <w:b/>
                <w:bCs/>
              </w:rPr>
              <w:t>В) КАО ЗАЈЕДНИЧКУ ПОНУДУ</w:t>
            </w:r>
          </w:p>
        </w:tc>
      </w:tr>
    </w:tbl>
    <w:p w:rsidR="00F8603E" w:rsidRPr="005E3AA6" w:rsidRDefault="00F63AC8">
      <w:pPr>
        <w:jc w:val="both"/>
        <w:rPr>
          <w:rFonts w:eastAsia="TimesNewRomanPSMT"/>
          <w:b/>
          <w:bCs/>
          <w:i/>
          <w:lang w:val="sr-Cyrl-CS"/>
        </w:rPr>
      </w:pPr>
      <w:r>
        <w:rPr>
          <w:b/>
          <w:i/>
          <w:iCs/>
          <w:lang w:val="ru-RU"/>
        </w:rPr>
        <w:t>Напо</w:t>
      </w:r>
      <w:r w:rsidR="00F8603E" w:rsidRPr="005E3AA6">
        <w:rPr>
          <w:b/>
          <w:i/>
          <w:iCs/>
          <w:lang w:val="ru-RU"/>
        </w:rPr>
        <w:t>мена:</w:t>
      </w:r>
      <w:r w:rsidR="00F8603E" w:rsidRPr="005E3AA6">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00F8603E" w:rsidRPr="005E3AA6">
        <w:rPr>
          <w:i/>
          <w:iCs/>
          <w:color w:val="auto"/>
          <w:lang w:val="ru-RU"/>
        </w:rPr>
        <w:t>свим учесницима</w:t>
      </w:r>
      <w:r w:rsidR="00F8603E" w:rsidRPr="005E3AA6">
        <w:rPr>
          <w:i/>
          <w:iCs/>
          <w:lang w:val="ru-RU"/>
        </w:rPr>
        <w:t xml:space="preserve"> заједничке понуде, уколико понуду подноси група понуђача</w:t>
      </w:r>
    </w:p>
    <w:p w:rsidR="00854D4D" w:rsidRDefault="00854D4D">
      <w:pPr>
        <w:jc w:val="both"/>
        <w:rPr>
          <w:rFonts w:eastAsia="TimesNewRomanPSMT"/>
          <w:b/>
          <w:bCs/>
          <w:i/>
          <w:lang w:val="sr-Cyrl-CS"/>
        </w:rPr>
      </w:pPr>
    </w:p>
    <w:p w:rsidR="00F8603E" w:rsidRPr="005E3AA6" w:rsidRDefault="00F8603E">
      <w:pPr>
        <w:jc w:val="both"/>
        <w:rPr>
          <w:rFonts w:eastAsia="TimesNewRomanPSMT"/>
          <w:b/>
          <w:bCs/>
          <w:i/>
        </w:rPr>
      </w:pPr>
      <w:r w:rsidRPr="005E3AA6">
        <w:rPr>
          <w:rFonts w:eastAsia="TimesNewRomanPSMT"/>
          <w:b/>
          <w:bCs/>
          <w:i/>
          <w:lang w:val="sr-Cyrl-CS"/>
        </w:rPr>
        <w:t xml:space="preserve">3) </w:t>
      </w:r>
      <w:r w:rsidRPr="005E3AA6">
        <w:rPr>
          <w:rFonts w:eastAsia="TimesNewRomanPSMT"/>
          <w:b/>
          <w:bCs/>
          <w:i/>
        </w:rPr>
        <w:t xml:space="preserve">ПОДАЦИ О ПОДИЗВОЂАЧУ </w:t>
      </w:r>
    </w:p>
    <w:p w:rsidR="00F8603E" w:rsidRPr="005E3AA6" w:rsidRDefault="00F8603E">
      <w:pPr>
        <w:jc w:val="both"/>
      </w:pPr>
      <w:r w:rsidRPr="005E3AA6">
        <w:rPr>
          <w:rFonts w:eastAsia="TimesNewRomanPSMT"/>
          <w:b/>
          <w:bCs/>
          <w:i/>
        </w:rPr>
        <w:tab/>
      </w:r>
    </w:p>
    <w:tbl>
      <w:tblPr>
        <w:tblW w:w="0" w:type="auto"/>
        <w:tblInd w:w="-55" w:type="dxa"/>
        <w:tblLayout w:type="fixed"/>
        <w:tblLook w:val="0000" w:firstRow="0" w:lastRow="0" w:firstColumn="0" w:lastColumn="0" w:noHBand="0" w:noVBand="0"/>
      </w:tblPr>
      <w:tblGrid>
        <w:gridCol w:w="465"/>
        <w:gridCol w:w="4219"/>
        <w:gridCol w:w="4668"/>
      </w:tblGrid>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pPr>
          </w:p>
          <w:p w:rsidR="00F8603E" w:rsidRPr="005E3AA6" w:rsidRDefault="00F8603E">
            <w:pPr>
              <w:jc w:val="both"/>
              <w:rPr>
                <w:rFonts w:eastAsia="TimesNewRomanPSMT"/>
                <w:bCs/>
                <w:i/>
              </w:rPr>
            </w:pPr>
            <w:r w:rsidRPr="005E3AA6">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Cs/>
                <w:i/>
              </w:rPr>
            </w:pPr>
          </w:p>
          <w:p w:rsidR="00F8603E" w:rsidRPr="005E3AA6" w:rsidRDefault="00F8603E">
            <w:pPr>
              <w:jc w:val="both"/>
              <w:rPr>
                <w:rFonts w:eastAsia="TimesNewRomanPSMT"/>
                <w:b/>
                <w:bCs/>
              </w:rPr>
            </w:pPr>
            <w:r w:rsidRPr="005E3AA6">
              <w:rPr>
                <w:rFonts w:eastAsia="TimesNewRomanPSMT"/>
                <w:bCs/>
                <w:i/>
              </w:rPr>
              <w:t>Назив подизвођача: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Адреса: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Матични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Порески идентификациони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Име особе за контакт:</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p w:rsidR="00F8603E" w:rsidRPr="005E3AA6" w:rsidRDefault="00F8603E">
            <w:pPr>
              <w:jc w:val="both"/>
              <w:rPr>
                <w:rFonts w:eastAsia="TimesNewRomanPSMT"/>
                <w:b/>
                <w:bCs/>
                <w:lang w:val="ru-RU"/>
              </w:rPr>
            </w:pPr>
            <w:r w:rsidRPr="005E3AA6">
              <w:rPr>
                <w:rFonts w:eastAsia="TimesNewRomanPSMT"/>
                <w:bCs/>
                <w:i/>
                <w:lang w:val="ru-RU"/>
              </w:rPr>
              <w:t>Проценат укупне вредности набавке који ће извршити подизвођач:</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lang w:val="ru-RU"/>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p w:rsidR="00F8603E" w:rsidRPr="005E3AA6" w:rsidRDefault="00F8603E">
            <w:pPr>
              <w:jc w:val="both"/>
              <w:rPr>
                <w:rFonts w:eastAsia="TimesNewRomanPSMT"/>
                <w:b/>
                <w:bCs/>
                <w:lang w:val="ru-RU"/>
              </w:rPr>
            </w:pPr>
            <w:r w:rsidRPr="005E3AA6">
              <w:rPr>
                <w:rFonts w:eastAsia="TimesNewRomanPSMT"/>
                <w:bCs/>
                <w:i/>
                <w:lang w:val="ru-RU"/>
              </w:rPr>
              <w:t>Део предмета набавке који ће извршити подизвођач:</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lang w:val="ru-RU"/>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p w:rsidR="00F8603E" w:rsidRPr="005E3AA6" w:rsidRDefault="00F8603E">
            <w:pPr>
              <w:jc w:val="both"/>
              <w:rPr>
                <w:rFonts w:eastAsia="TimesNewRomanPSMT"/>
                <w:bCs/>
                <w:i/>
              </w:rPr>
            </w:pPr>
            <w:r w:rsidRPr="005E3AA6">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Cs/>
                <w:i/>
              </w:rPr>
            </w:pPr>
          </w:p>
          <w:p w:rsidR="00F8603E" w:rsidRPr="005E3AA6" w:rsidRDefault="00F8603E">
            <w:pPr>
              <w:jc w:val="both"/>
              <w:rPr>
                <w:rFonts w:eastAsia="TimesNewRomanPSMT"/>
                <w:b/>
                <w:bCs/>
              </w:rPr>
            </w:pPr>
            <w:r w:rsidRPr="005E3AA6">
              <w:rPr>
                <w:rFonts w:eastAsia="TimesNewRomanPSMT"/>
                <w:bCs/>
                <w:i/>
              </w:rPr>
              <w:t>Назив подизвођача: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Адреса: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Матични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Порески идентификациони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Име особе за контакт:</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p w:rsidR="00F8603E" w:rsidRPr="005E3AA6" w:rsidRDefault="00F8603E">
            <w:pPr>
              <w:jc w:val="both"/>
              <w:rPr>
                <w:rFonts w:eastAsia="TimesNewRomanPSMT"/>
                <w:b/>
                <w:bCs/>
                <w:lang w:val="ru-RU"/>
              </w:rPr>
            </w:pPr>
            <w:r w:rsidRPr="005E3AA6">
              <w:rPr>
                <w:rFonts w:eastAsia="TimesNewRomanPSMT"/>
                <w:bCs/>
                <w:i/>
                <w:lang w:val="ru-RU"/>
              </w:rPr>
              <w:t>Проценат укупне вредности набавке који ће извршити подизвођач:</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lang w:val="ru-RU"/>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p w:rsidR="00F8603E" w:rsidRPr="005E3AA6" w:rsidRDefault="00F8603E">
            <w:pPr>
              <w:jc w:val="both"/>
              <w:rPr>
                <w:rFonts w:eastAsia="TimesNewRomanPSMT"/>
                <w:b/>
                <w:bCs/>
                <w:lang w:val="ru-RU"/>
              </w:rPr>
            </w:pPr>
            <w:r w:rsidRPr="005E3AA6">
              <w:rPr>
                <w:rFonts w:eastAsia="TimesNewRomanPSMT"/>
                <w:bCs/>
                <w:i/>
                <w:lang w:val="ru-RU"/>
              </w:rPr>
              <w:t>Део предмета набавке који ће извршити подизвођач:</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lang w:val="ru-RU"/>
              </w:rPr>
            </w:pPr>
          </w:p>
        </w:tc>
      </w:tr>
    </w:tbl>
    <w:p w:rsidR="00F8603E" w:rsidRPr="005E3AA6" w:rsidRDefault="00F8603E">
      <w:pPr>
        <w:jc w:val="both"/>
      </w:pPr>
    </w:p>
    <w:p w:rsidR="00F8603E" w:rsidRPr="005E3AA6" w:rsidRDefault="00F8603E">
      <w:pPr>
        <w:jc w:val="both"/>
        <w:rPr>
          <w:i/>
          <w:iCs/>
          <w:lang w:val="ru-RU"/>
        </w:rPr>
      </w:pPr>
      <w:r w:rsidRPr="005E3AA6">
        <w:rPr>
          <w:b/>
          <w:bCs/>
          <w:i/>
          <w:iCs/>
          <w:u w:val="single"/>
          <w:lang w:val="ru-RU"/>
        </w:rPr>
        <w:t>Напомена:</w:t>
      </w:r>
    </w:p>
    <w:p w:rsidR="00F8603E" w:rsidRPr="005E3AA6" w:rsidRDefault="00F8603E">
      <w:pPr>
        <w:jc w:val="both"/>
        <w:rPr>
          <w:rFonts w:eastAsia="TimesNewRomanPSMT"/>
          <w:b/>
          <w:bCs/>
          <w:lang w:val="ru-RU"/>
        </w:rPr>
      </w:pPr>
      <w:r w:rsidRPr="005E3AA6">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A0FFC" w:rsidRPr="005E3AA6" w:rsidRDefault="004A0FFC">
      <w:pPr>
        <w:jc w:val="both"/>
        <w:rPr>
          <w:rFonts w:eastAsia="TimesNewRomanPSMT"/>
          <w:b/>
          <w:bCs/>
          <w:lang w:val="ru-RU"/>
        </w:rPr>
      </w:pPr>
    </w:p>
    <w:p w:rsidR="00F8603E" w:rsidRDefault="00F8603E">
      <w:pPr>
        <w:jc w:val="both"/>
        <w:rPr>
          <w:rFonts w:eastAsia="TimesNewRomanPSMT"/>
          <w:b/>
          <w:bCs/>
          <w:lang w:val="ru-RU"/>
        </w:rPr>
      </w:pPr>
    </w:p>
    <w:p w:rsidR="00F63AC8" w:rsidRDefault="00F63AC8">
      <w:pPr>
        <w:jc w:val="both"/>
        <w:rPr>
          <w:rFonts w:eastAsia="TimesNewRomanPSMT"/>
          <w:b/>
          <w:bCs/>
          <w:lang w:val="ru-RU"/>
        </w:rPr>
      </w:pPr>
    </w:p>
    <w:p w:rsidR="00F63AC8" w:rsidRDefault="00F63AC8">
      <w:pPr>
        <w:jc w:val="both"/>
        <w:rPr>
          <w:rFonts w:eastAsia="TimesNewRomanPSMT"/>
          <w:b/>
          <w:bCs/>
          <w:lang w:val="ru-RU"/>
        </w:rPr>
      </w:pPr>
    </w:p>
    <w:p w:rsidR="00F63AC8" w:rsidRDefault="00F63AC8">
      <w:pPr>
        <w:jc w:val="both"/>
        <w:rPr>
          <w:rFonts w:eastAsia="TimesNewRomanPSMT"/>
          <w:b/>
          <w:bCs/>
          <w:lang w:val="ru-RU"/>
        </w:rPr>
      </w:pPr>
    </w:p>
    <w:p w:rsidR="00F63AC8" w:rsidRDefault="00F63AC8">
      <w:pPr>
        <w:jc w:val="both"/>
        <w:rPr>
          <w:rFonts w:eastAsia="TimesNewRomanPSMT"/>
          <w:b/>
          <w:bCs/>
        </w:rPr>
      </w:pPr>
    </w:p>
    <w:p w:rsidR="00C928C2" w:rsidRPr="00C928C2" w:rsidRDefault="00C928C2">
      <w:pPr>
        <w:jc w:val="both"/>
        <w:rPr>
          <w:rFonts w:eastAsia="TimesNewRomanPSMT"/>
          <w:b/>
          <w:bCs/>
        </w:rPr>
      </w:pPr>
    </w:p>
    <w:p w:rsidR="00F63AC8" w:rsidRDefault="00F63AC8">
      <w:pPr>
        <w:jc w:val="both"/>
        <w:rPr>
          <w:rFonts w:eastAsia="TimesNewRomanPSMT"/>
          <w:b/>
          <w:bCs/>
          <w:lang w:val="ru-RU"/>
        </w:rPr>
      </w:pPr>
    </w:p>
    <w:p w:rsidR="0080445F" w:rsidRPr="005E3AA6" w:rsidRDefault="0080445F">
      <w:pPr>
        <w:jc w:val="both"/>
        <w:rPr>
          <w:rFonts w:eastAsia="TimesNewRomanPSMT"/>
          <w:b/>
          <w:bCs/>
          <w:lang w:val="ru-RU"/>
        </w:rPr>
      </w:pPr>
    </w:p>
    <w:p w:rsidR="00F8603E" w:rsidRPr="005E3AA6" w:rsidRDefault="00F8603E">
      <w:pPr>
        <w:jc w:val="both"/>
        <w:rPr>
          <w:rFonts w:eastAsia="TimesNewRomanPSMT"/>
          <w:b/>
          <w:bCs/>
          <w:i/>
          <w:lang w:val="ru-RU"/>
        </w:rPr>
      </w:pPr>
      <w:r w:rsidRPr="005E3AA6">
        <w:rPr>
          <w:rFonts w:eastAsia="TimesNewRomanPSMT"/>
          <w:b/>
          <w:bCs/>
          <w:i/>
          <w:lang w:val="sr-Cyrl-CS"/>
        </w:rPr>
        <w:t xml:space="preserve">4) </w:t>
      </w:r>
      <w:r w:rsidRPr="005E3AA6">
        <w:rPr>
          <w:rFonts w:eastAsia="TimesNewRomanPSMT"/>
          <w:b/>
          <w:bCs/>
          <w:i/>
          <w:lang w:val="ru-RU"/>
        </w:rPr>
        <w:t>ПОДАЦИ О УЧЕСНИКУ  У ЗАЈЕДНИЧКОЈ ПОНУДИ</w:t>
      </w:r>
    </w:p>
    <w:p w:rsidR="00F8603E" w:rsidRPr="005E3AA6" w:rsidRDefault="00F8603E">
      <w:pPr>
        <w:jc w:val="both"/>
      </w:pPr>
      <w:r w:rsidRPr="005E3AA6">
        <w:rPr>
          <w:rFonts w:eastAsia="TimesNewRomanPSMT"/>
          <w:b/>
          <w:bCs/>
          <w:i/>
          <w:lang w:val="ru-RU"/>
        </w:rPr>
        <w:tab/>
      </w:r>
    </w:p>
    <w:tbl>
      <w:tblPr>
        <w:tblW w:w="0" w:type="auto"/>
        <w:tblInd w:w="-55" w:type="dxa"/>
        <w:tblLayout w:type="fixed"/>
        <w:tblLook w:val="0000" w:firstRow="0" w:lastRow="0" w:firstColumn="0" w:lastColumn="0" w:noHBand="0" w:noVBand="0"/>
      </w:tblPr>
      <w:tblGrid>
        <w:gridCol w:w="465"/>
        <w:gridCol w:w="4219"/>
        <w:gridCol w:w="4668"/>
      </w:tblGrid>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pPr>
          </w:p>
          <w:p w:rsidR="00F8603E" w:rsidRPr="005E3AA6" w:rsidRDefault="00F8603E">
            <w:pPr>
              <w:jc w:val="both"/>
              <w:rPr>
                <w:rFonts w:eastAsia="TimesNewRomanPSMT"/>
                <w:bCs/>
                <w:i/>
                <w:lang w:val="ru-RU"/>
              </w:rPr>
            </w:pPr>
            <w:r w:rsidRPr="005E3AA6">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Cs/>
                <w:i/>
                <w:lang w:val="ru-RU"/>
              </w:rPr>
            </w:pPr>
          </w:p>
          <w:p w:rsidR="00F8603E" w:rsidRPr="005E3AA6" w:rsidRDefault="00F8603E">
            <w:pPr>
              <w:jc w:val="both"/>
              <w:rPr>
                <w:rFonts w:eastAsia="TimesNewRomanPSMT"/>
                <w:b/>
                <w:bCs/>
                <w:lang w:val="ru-RU"/>
              </w:rPr>
            </w:pPr>
            <w:r w:rsidRPr="005E3AA6">
              <w:rPr>
                <w:rFonts w:eastAsia="TimesNewRomanPSMT"/>
                <w:bCs/>
                <w:i/>
                <w:lang w:val="ru-RU"/>
              </w:rPr>
              <w:t>Назив учесника у заједничкој понуди:</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lang w:val="ru-RU"/>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p w:rsidR="00F8603E" w:rsidRPr="005E3AA6" w:rsidRDefault="00F8603E">
            <w:pPr>
              <w:jc w:val="both"/>
              <w:rPr>
                <w:rFonts w:eastAsia="TimesNewRomanPSMT"/>
                <w:b/>
                <w:bCs/>
                <w:i/>
                <w:lang w:val="ru-RU"/>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p w:rsidR="00F8603E" w:rsidRPr="005E3AA6" w:rsidRDefault="00F8603E">
            <w:pPr>
              <w:jc w:val="both"/>
              <w:rPr>
                <w:rFonts w:eastAsia="TimesNewRomanPSMT"/>
                <w:b/>
                <w:bCs/>
              </w:rPr>
            </w:pPr>
            <w:r w:rsidRPr="005E3AA6">
              <w:rPr>
                <w:rFonts w:eastAsia="TimesNewRomanPSMT"/>
                <w:bCs/>
                <w:i/>
              </w:rPr>
              <w:t>Адреса: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Матични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Порески идентификациони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Име особе за контакт:</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Cs/>
                <w:i/>
                <w:lang w:val="ru-RU"/>
              </w:rPr>
            </w:pPr>
            <w:r w:rsidRPr="005E3AA6">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Cs/>
                <w:i/>
                <w:lang w:val="ru-RU"/>
              </w:rPr>
            </w:pPr>
          </w:p>
          <w:p w:rsidR="00F8603E" w:rsidRPr="005E3AA6" w:rsidRDefault="00F8603E">
            <w:pPr>
              <w:jc w:val="both"/>
              <w:rPr>
                <w:rFonts w:eastAsia="TimesNewRomanPSMT"/>
                <w:b/>
                <w:bCs/>
                <w:lang w:val="ru-RU"/>
              </w:rPr>
            </w:pPr>
            <w:r w:rsidRPr="005E3AA6">
              <w:rPr>
                <w:rFonts w:eastAsia="TimesNewRomanPSMT"/>
                <w:bCs/>
                <w:i/>
                <w:lang w:val="ru-RU"/>
              </w:rPr>
              <w:t>Назив учесника у заједничкој понуди:</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lang w:val="ru-RU"/>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p w:rsidR="00F8603E" w:rsidRPr="005E3AA6" w:rsidRDefault="00F8603E">
            <w:pPr>
              <w:jc w:val="both"/>
              <w:rPr>
                <w:rFonts w:eastAsia="TimesNewRomanPSMT"/>
                <w:b/>
                <w:bCs/>
                <w:i/>
                <w:lang w:val="ru-RU"/>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p w:rsidR="00F8603E" w:rsidRPr="005E3AA6" w:rsidRDefault="00F8603E">
            <w:pPr>
              <w:jc w:val="both"/>
              <w:rPr>
                <w:rFonts w:eastAsia="TimesNewRomanPSMT"/>
                <w:b/>
                <w:bCs/>
              </w:rPr>
            </w:pPr>
            <w:r w:rsidRPr="005E3AA6">
              <w:rPr>
                <w:rFonts w:eastAsia="TimesNewRomanPSMT"/>
                <w:bCs/>
                <w:i/>
              </w:rPr>
              <w:t>Адреса: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Матични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Порески идентификациони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Име особе за контакт:</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Cs/>
                <w:i/>
                <w:lang w:val="ru-RU"/>
              </w:rPr>
            </w:pPr>
            <w:r w:rsidRPr="005E3AA6">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Cs/>
                <w:i/>
                <w:lang w:val="ru-RU"/>
              </w:rPr>
            </w:pPr>
          </w:p>
          <w:p w:rsidR="00F8603E" w:rsidRPr="005E3AA6" w:rsidRDefault="00F8603E">
            <w:pPr>
              <w:jc w:val="both"/>
              <w:rPr>
                <w:rFonts w:eastAsia="TimesNewRomanPSMT"/>
                <w:b/>
                <w:bCs/>
                <w:lang w:val="ru-RU"/>
              </w:rPr>
            </w:pPr>
            <w:r w:rsidRPr="005E3AA6">
              <w:rPr>
                <w:rFonts w:eastAsia="TimesNewRomanPSMT"/>
                <w:bCs/>
                <w:i/>
                <w:lang w:val="ru-RU"/>
              </w:rPr>
              <w:t>Назив учесника у заједничкој понуди:</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lang w:val="ru-RU"/>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p w:rsidR="00F8603E" w:rsidRPr="005E3AA6" w:rsidRDefault="00F8603E">
            <w:pPr>
              <w:jc w:val="both"/>
              <w:rPr>
                <w:rFonts w:eastAsia="TimesNewRomanPSMT"/>
                <w:b/>
                <w:bCs/>
                <w:i/>
                <w:lang w:val="ru-RU"/>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lang w:val="ru-RU"/>
              </w:rPr>
            </w:pPr>
          </w:p>
          <w:p w:rsidR="00F8603E" w:rsidRPr="005E3AA6" w:rsidRDefault="00F8603E">
            <w:pPr>
              <w:jc w:val="both"/>
              <w:rPr>
                <w:rFonts w:eastAsia="TimesNewRomanPSMT"/>
                <w:b/>
                <w:bCs/>
              </w:rPr>
            </w:pPr>
            <w:r w:rsidRPr="005E3AA6">
              <w:rPr>
                <w:rFonts w:eastAsia="TimesNewRomanPSMT"/>
                <w:bCs/>
                <w:i/>
              </w:rPr>
              <w:t>Адреса:</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Матични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Порески идентификациони број:</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r w:rsidR="00F8603E" w:rsidRPr="005E3AA6">
        <w:tc>
          <w:tcPr>
            <w:tcW w:w="4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tc>
        <w:tc>
          <w:tcPr>
            <w:tcW w:w="4219"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
                <w:bCs/>
                <w:i/>
              </w:rPr>
            </w:pPr>
          </w:p>
          <w:p w:rsidR="00F8603E" w:rsidRPr="005E3AA6" w:rsidRDefault="00F8603E">
            <w:pPr>
              <w:jc w:val="both"/>
              <w:rPr>
                <w:rFonts w:eastAsia="TimesNewRomanPSMT"/>
                <w:b/>
                <w:bCs/>
              </w:rPr>
            </w:pPr>
            <w:r w:rsidRPr="005E3AA6">
              <w:rPr>
                <w:rFonts w:eastAsia="TimesNewRomanPSMT"/>
                <w:bCs/>
                <w:i/>
              </w:rPr>
              <w:t>Име особе за контакт:</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
                <w:bCs/>
              </w:rPr>
            </w:pPr>
          </w:p>
        </w:tc>
      </w:tr>
    </w:tbl>
    <w:p w:rsidR="00F8603E" w:rsidRPr="005E3AA6" w:rsidRDefault="00F8603E">
      <w:pPr>
        <w:jc w:val="both"/>
      </w:pPr>
    </w:p>
    <w:p w:rsidR="00F8603E" w:rsidRPr="005E3AA6" w:rsidRDefault="00F8603E">
      <w:pPr>
        <w:jc w:val="both"/>
        <w:rPr>
          <w:i/>
          <w:iCs/>
          <w:lang w:val="ru-RU"/>
        </w:rPr>
      </w:pPr>
      <w:r w:rsidRPr="005E3AA6">
        <w:rPr>
          <w:b/>
          <w:bCs/>
          <w:i/>
          <w:iCs/>
          <w:u w:val="single"/>
        </w:rPr>
        <w:t>Напомена:</w:t>
      </w:r>
    </w:p>
    <w:p w:rsidR="00F8603E" w:rsidRPr="005E3AA6" w:rsidRDefault="00F8603E">
      <w:pPr>
        <w:jc w:val="both"/>
        <w:rPr>
          <w:b/>
          <w:bCs/>
          <w:i/>
          <w:iCs/>
          <w:sz w:val="20"/>
          <w:szCs w:val="20"/>
        </w:rPr>
      </w:pPr>
      <w:r w:rsidRPr="005E3AA6">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5E3AA6">
        <w:rPr>
          <w:i/>
          <w:iCs/>
          <w:sz w:val="20"/>
          <w:szCs w:val="20"/>
          <w:lang w:val="ru-RU"/>
        </w:rPr>
        <w:t>.</w:t>
      </w:r>
    </w:p>
    <w:p w:rsidR="00F8603E" w:rsidRDefault="00F8603E">
      <w:pPr>
        <w:jc w:val="both"/>
        <w:rPr>
          <w:b/>
          <w:bCs/>
          <w:i/>
          <w:iCs/>
          <w:sz w:val="20"/>
          <w:szCs w:val="20"/>
        </w:rPr>
      </w:pPr>
    </w:p>
    <w:p w:rsidR="00F63AC8" w:rsidRDefault="00F63AC8">
      <w:pPr>
        <w:jc w:val="both"/>
        <w:rPr>
          <w:b/>
          <w:bCs/>
          <w:i/>
          <w:iCs/>
          <w:sz w:val="20"/>
          <w:szCs w:val="20"/>
        </w:rPr>
      </w:pPr>
    </w:p>
    <w:p w:rsidR="00F63AC8" w:rsidRDefault="00F63AC8">
      <w:pPr>
        <w:jc w:val="both"/>
        <w:rPr>
          <w:b/>
          <w:bCs/>
          <w:i/>
          <w:iCs/>
          <w:sz w:val="20"/>
          <w:szCs w:val="20"/>
        </w:rPr>
      </w:pPr>
    </w:p>
    <w:p w:rsidR="00F63AC8" w:rsidRDefault="00F63AC8">
      <w:pPr>
        <w:jc w:val="both"/>
        <w:rPr>
          <w:b/>
          <w:bCs/>
          <w:i/>
          <w:iCs/>
          <w:sz w:val="20"/>
          <w:szCs w:val="20"/>
        </w:rPr>
      </w:pPr>
    </w:p>
    <w:p w:rsidR="00F63AC8" w:rsidRDefault="00F63AC8">
      <w:pPr>
        <w:jc w:val="both"/>
        <w:rPr>
          <w:b/>
          <w:bCs/>
          <w:i/>
          <w:iCs/>
          <w:sz w:val="20"/>
          <w:szCs w:val="20"/>
        </w:rPr>
      </w:pPr>
    </w:p>
    <w:p w:rsidR="00F63AC8" w:rsidRDefault="00F63AC8">
      <w:pPr>
        <w:jc w:val="both"/>
        <w:rPr>
          <w:b/>
          <w:bCs/>
          <w:i/>
          <w:iCs/>
          <w:sz w:val="20"/>
          <w:szCs w:val="20"/>
        </w:rPr>
      </w:pPr>
    </w:p>
    <w:p w:rsidR="00F63AC8" w:rsidRDefault="00F63AC8">
      <w:pPr>
        <w:jc w:val="both"/>
        <w:rPr>
          <w:b/>
          <w:bCs/>
          <w:i/>
          <w:iCs/>
          <w:sz w:val="20"/>
          <w:szCs w:val="20"/>
        </w:rPr>
      </w:pPr>
    </w:p>
    <w:p w:rsidR="00F63AC8" w:rsidRDefault="00F63AC8">
      <w:pPr>
        <w:jc w:val="both"/>
        <w:rPr>
          <w:b/>
          <w:bCs/>
          <w:i/>
          <w:iCs/>
          <w:sz w:val="20"/>
          <w:szCs w:val="20"/>
        </w:rPr>
      </w:pPr>
    </w:p>
    <w:p w:rsidR="00F63AC8" w:rsidRDefault="00F63AC8">
      <w:pPr>
        <w:jc w:val="both"/>
        <w:rPr>
          <w:b/>
          <w:bCs/>
          <w:i/>
          <w:iCs/>
          <w:sz w:val="20"/>
          <w:szCs w:val="20"/>
        </w:rPr>
      </w:pPr>
    </w:p>
    <w:p w:rsidR="00F63AC8" w:rsidRDefault="00F63AC8">
      <w:pPr>
        <w:jc w:val="both"/>
        <w:rPr>
          <w:b/>
          <w:bCs/>
          <w:i/>
          <w:iCs/>
          <w:sz w:val="20"/>
          <w:szCs w:val="20"/>
        </w:rPr>
      </w:pPr>
    </w:p>
    <w:p w:rsidR="00F63AC8" w:rsidRPr="00F63AC8" w:rsidRDefault="00F63AC8">
      <w:pPr>
        <w:jc w:val="both"/>
        <w:rPr>
          <w:b/>
          <w:bCs/>
          <w:i/>
          <w:iCs/>
          <w:sz w:val="20"/>
          <w:szCs w:val="20"/>
        </w:rPr>
      </w:pPr>
    </w:p>
    <w:p w:rsidR="00457EAC" w:rsidRPr="005E3AA6" w:rsidRDefault="00457EAC">
      <w:pPr>
        <w:jc w:val="both"/>
        <w:rPr>
          <w:b/>
          <w:bCs/>
          <w:i/>
          <w:iCs/>
          <w:sz w:val="20"/>
          <w:szCs w:val="20"/>
          <w:lang w:val="sr-Cyrl-CS"/>
        </w:rPr>
      </w:pPr>
    </w:p>
    <w:p w:rsidR="009C6DCF" w:rsidRDefault="00457EAC" w:rsidP="0080445F">
      <w:pPr>
        <w:jc w:val="both"/>
        <w:rPr>
          <w:b/>
          <w:bCs/>
          <w:lang w:val="sr-Cyrl-CS"/>
        </w:rPr>
      </w:pPr>
      <w:r w:rsidRPr="005E3AA6">
        <w:rPr>
          <w:b/>
          <w:bCs/>
          <w:i/>
          <w:iCs/>
          <w:lang w:val="sr-Cyrl-CS"/>
        </w:rPr>
        <w:t xml:space="preserve">5) </w:t>
      </w:r>
      <w:r w:rsidR="00F8603E" w:rsidRPr="005E3AA6">
        <w:rPr>
          <w:rFonts w:eastAsia="TimesNewRomanPSMT"/>
          <w:b/>
          <w:bCs/>
          <w:i/>
        </w:rPr>
        <w:t>ОПИС ПРЕДМЕТА НАБАВКЕ</w:t>
      </w:r>
      <w:r w:rsidR="00330274" w:rsidRPr="005E3AA6">
        <w:rPr>
          <w:i/>
        </w:rPr>
        <w:t xml:space="preserve">– </w:t>
      </w:r>
      <w:r w:rsidR="00F63AC8">
        <w:rPr>
          <w:b/>
          <w:color w:val="auto"/>
          <w:lang w:val="sr-Cyrl-CS"/>
        </w:rPr>
        <w:t>Адаптација осветљења у издвојеним одељењима Основне школе „Светозар Милетић“ Тител, и то у Горњем Тителу, Локу, Вилову и Гардиновцима.</w:t>
      </w:r>
    </w:p>
    <w:p w:rsidR="0080445F" w:rsidRPr="005E3AA6" w:rsidRDefault="0080445F" w:rsidP="0080445F">
      <w:pPr>
        <w:jc w:val="both"/>
        <w:rPr>
          <w:rFonts w:eastAsia="TimesNewRomanPSMT"/>
          <w:b/>
          <w:bCs/>
        </w:rPr>
      </w:pPr>
    </w:p>
    <w:tbl>
      <w:tblPr>
        <w:tblW w:w="0" w:type="auto"/>
        <w:tblInd w:w="268" w:type="dxa"/>
        <w:tblLayout w:type="fixed"/>
        <w:tblLook w:val="0000" w:firstRow="0" w:lastRow="0" w:firstColumn="0" w:lastColumn="0" w:noHBand="0" w:noVBand="0"/>
      </w:tblPr>
      <w:tblGrid>
        <w:gridCol w:w="5250"/>
        <w:gridCol w:w="3445"/>
      </w:tblGrid>
      <w:tr w:rsidR="00F8603E" w:rsidRPr="005E3AA6">
        <w:tc>
          <w:tcPr>
            <w:tcW w:w="5250"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Cs/>
                <w:lang w:val="ru-RU"/>
              </w:rPr>
            </w:pPr>
          </w:p>
          <w:p w:rsidR="00F8603E" w:rsidRPr="005E3AA6" w:rsidRDefault="00F8603E">
            <w:pPr>
              <w:jc w:val="both"/>
              <w:rPr>
                <w:rFonts w:eastAsia="TimesNewRomanPSMT"/>
                <w:bCs/>
                <w:color w:val="FF0000"/>
                <w:lang w:val="ru-RU"/>
              </w:rPr>
            </w:pPr>
            <w:r w:rsidRPr="005E3AA6">
              <w:rPr>
                <w:rFonts w:eastAsia="TimesNewRomanPSMT"/>
                <w:bCs/>
                <w:lang w:val="ru-RU"/>
              </w:rPr>
              <w:t xml:space="preserve">Укупна цена без ПДВ-а </w:t>
            </w:r>
          </w:p>
          <w:p w:rsidR="00F8603E" w:rsidRPr="005E3AA6" w:rsidRDefault="00F8603E">
            <w:pPr>
              <w:jc w:val="both"/>
              <w:rPr>
                <w:rFonts w:eastAsia="TimesNewRomanPSMT"/>
                <w:bCs/>
                <w:color w:val="FF0000"/>
                <w:lang w:val="ru-RU"/>
              </w:rPr>
            </w:pPr>
          </w:p>
        </w:tc>
        <w:tc>
          <w:tcPr>
            <w:tcW w:w="3445"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Cs/>
                <w:color w:val="FF0000"/>
                <w:lang w:val="ru-RU"/>
              </w:rPr>
            </w:pPr>
          </w:p>
          <w:p w:rsidR="00F8603E" w:rsidRPr="005E3AA6" w:rsidRDefault="00F8603E">
            <w:pPr>
              <w:jc w:val="both"/>
            </w:pPr>
            <w:r w:rsidRPr="005E3AA6">
              <w:rPr>
                <w:rFonts w:eastAsia="TimesNewRomanPSMT"/>
                <w:bCs/>
                <w:lang w:val="ru-RU"/>
              </w:rPr>
              <w:t>_______________________</w:t>
            </w:r>
          </w:p>
        </w:tc>
      </w:tr>
      <w:tr w:rsidR="00F8603E" w:rsidRPr="005E3AA6">
        <w:tc>
          <w:tcPr>
            <w:tcW w:w="5250"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Cs/>
                <w:color w:val="FF0000"/>
                <w:lang w:val="ru-RU"/>
              </w:rPr>
            </w:pPr>
          </w:p>
          <w:p w:rsidR="00F8603E" w:rsidRPr="005E3AA6" w:rsidRDefault="00F8603E">
            <w:pPr>
              <w:jc w:val="both"/>
              <w:rPr>
                <w:rFonts w:eastAsia="TimesNewRomanPSMT"/>
                <w:bCs/>
                <w:lang w:val="ru-RU"/>
              </w:rPr>
            </w:pPr>
            <w:r w:rsidRPr="005E3AA6">
              <w:rPr>
                <w:rFonts w:eastAsia="TimesNewRomanPSMT"/>
                <w:bCs/>
                <w:lang w:val="ru-RU"/>
              </w:rPr>
              <w:t>Укупна цена са ПДВ-ом</w:t>
            </w:r>
          </w:p>
          <w:p w:rsidR="00F8603E" w:rsidRPr="005E3AA6" w:rsidRDefault="00F8603E">
            <w:pPr>
              <w:jc w:val="both"/>
              <w:rPr>
                <w:rFonts w:eastAsia="TimesNewRomanPSMT"/>
                <w:bCs/>
                <w:lang w:val="ru-RU"/>
              </w:rPr>
            </w:pPr>
          </w:p>
        </w:tc>
        <w:tc>
          <w:tcPr>
            <w:tcW w:w="3445"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Cs/>
                <w:color w:val="FF0000"/>
                <w:lang w:val="ru-RU"/>
              </w:rPr>
            </w:pPr>
          </w:p>
          <w:p w:rsidR="00F8603E" w:rsidRPr="005E3AA6" w:rsidRDefault="00F8603E">
            <w:pPr>
              <w:snapToGrid w:val="0"/>
              <w:jc w:val="both"/>
            </w:pPr>
            <w:r w:rsidRPr="005E3AA6">
              <w:rPr>
                <w:rFonts w:eastAsia="TimesNewRomanPSMT"/>
                <w:bCs/>
                <w:lang w:val="ru-RU"/>
              </w:rPr>
              <w:t>_______________________</w:t>
            </w:r>
          </w:p>
        </w:tc>
      </w:tr>
      <w:tr w:rsidR="00F8603E" w:rsidRPr="005E3AA6">
        <w:tc>
          <w:tcPr>
            <w:tcW w:w="5250"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Cs/>
                <w:color w:val="FF0000"/>
                <w:lang w:val="ru-RU"/>
              </w:rPr>
            </w:pPr>
          </w:p>
          <w:p w:rsidR="00F8603E" w:rsidRPr="005E3AA6" w:rsidRDefault="00F8603E">
            <w:pPr>
              <w:jc w:val="both"/>
              <w:rPr>
                <w:rFonts w:eastAsia="TimesNewRomanPSMT"/>
                <w:bCs/>
                <w:lang w:val="ru-RU"/>
              </w:rPr>
            </w:pPr>
            <w:r w:rsidRPr="005E3AA6">
              <w:rPr>
                <w:rFonts w:eastAsia="TimesNewRomanPSMT"/>
                <w:bCs/>
                <w:lang w:val="ru-RU"/>
              </w:rPr>
              <w:t>Рок и начин плаћања</w:t>
            </w:r>
          </w:p>
          <w:p w:rsidR="00F8603E" w:rsidRPr="005E3AA6" w:rsidRDefault="00F8603E">
            <w:pPr>
              <w:jc w:val="both"/>
              <w:rPr>
                <w:rFonts w:eastAsia="TimesNewRomanPSMT"/>
                <w:bCs/>
                <w:lang w:val="ru-RU"/>
              </w:rPr>
            </w:pPr>
          </w:p>
        </w:tc>
        <w:tc>
          <w:tcPr>
            <w:tcW w:w="3445" w:type="dxa"/>
            <w:tcBorders>
              <w:top w:val="single" w:sz="4" w:space="0" w:color="000000"/>
              <w:left w:val="single" w:sz="4" w:space="0" w:color="000000"/>
              <w:bottom w:val="single" w:sz="4" w:space="0" w:color="000000"/>
              <w:right w:val="single" w:sz="4" w:space="0" w:color="000000"/>
            </w:tcBorders>
            <w:shd w:val="clear" w:color="auto" w:fill="auto"/>
          </w:tcPr>
          <w:p w:rsidR="00F8603E" w:rsidRPr="0080445F" w:rsidRDefault="0080445F">
            <w:pPr>
              <w:snapToGrid w:val="0"/>
              <w:rPr>
                <w:color w:val="FF0000"/>
              </w:rPr>
            </w:pPr>
            <w:r w:rsidRPr="0080445F">
              <w:rPr>
                <w:rFonts w:eastAsia="TimesNewRomanPSMT"/>
                <w:bCs/>
                <w:shd w:val="clear" w:color="auto" w:fill="FFFFFF"/>
                <w:lang w:val="sr-Cyrl-CS"/>
              </w:rPr>
              <w:t>У</w:t>
            </w:r>
            <w:r w:rsidRPr="0080445F">
              <w:rPr>
                <w:rFonts w:eastAsia="TimesNewRomanPSMT"/>
                <w:bCs/>
                <w:shd w:val="clear" w:color="auto" w:fill="FFFFFF"/>
              </w:rPr>
              <w:t xml:space="preserve"> р</w:t>
            </w:r>
            <w:r w:rsidRPr="0080445F">
              <w:rPr>
                <w:rFonts w:eastAsia="TimesNewRomanPSMT"/>
                <w:bCs/>
              </w:rPr>
              <w:t xml:space="preserve">оку од </w:t>
            </w:r>
            <w:r w:rsidRPr="0080445F">
              <w:rPr>
                <w:rFonts w:eastAsia="TimesNewRomanPSMT"/>
                <w:bCs/>
                <w:lang w:val="sr-Cyrl-CS"/>
              </w:rPr>
              <w:t>45</w:t>
            </w:r>
            <w:r w:rsidRPr="0080445F">
              <w:rPr>
                <w:rFonts w:eastAsia="TimesNewRomanPSMT"/>
                <w:bCs/>
              </w:rPr>
              <w:t xml:space="preserve"> дана од дана пријема  оверене привремене или окончане ситуације</w:t>
            </w:r>
          </w:p>
        </w:tc>
      </w:tr>
      <w:tr w:rsidR="00F8603E" w:rsidRPr="005E3AA6">
        <w:tc>
          <w:tcPr>
            <w:tcW w:w="5250"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Cs/>
                <w:lang w:val="ru-RU"/>
              </w:rPr>
            </w:pPr>
          </w:p>
          <w:p w:rsidR="00F8603E" w:rsidRPr="005E3AA6" w:rsidRDefault="00F8603E">
            <w:pPr>
              <w:jc w:val="both"/>
              <w:rPr>
                <w:rFonts w:eastAsia="TimesNewRomanPSMT"/>
                <w:bCs/>
                <w:lang w:val="ru-RU"/>
              </w:rPr>
            </w:pPr>
            <w:r w:rsidRPr="005E3AA6">
              <w:rPr>
                <w:rFonts w:eastAsia="TimesNewRomanPSMT"/>
                <w:bCs/>
                <w:lang w:val="ru-RU"/>
              </w:rPr>
              <w:t>Рок важења понуде</w:t>
            </w:r>
          </w:p>
          <w:p w:rsidR="00F8603E" w:rsidRPr="005E3AA6" w:rsidRDefault="00F8603E">
            <w:pPr>
              <w:jc w:val="both"/>
              <w:rPr>
                <w:rFonts w:eastAsia="TimesNewRomanPSMT"/>
                <w:bCs/>
                <w:lang w:val="ru-RU"/>
              </w:rPr>
            </w:pPr>
          </w:p>
        </w:tc>
        <w:tc>
          <w:tcPr>
            <w:tcW w:w="3445"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Cs/>
                <w:lang w:val="ru-RU"/>
              </w:rPr>
            </w:pPr>
          </w:p>
          <w:p w:rsidR="00F8603E" w:rsidRPr="005E3AA6" w:rsidRDefault="00F8603E">
            <w:pPr>
              <w:snapToGrid w:val="0"/>
              <w:jc w:val="both"/>
            </w:pPr>
            <w:r w:rsidRPr="005E3AA6">
              <w:rPr>
                <w:rFonts w:eastAsia="TimesNewRomanPSMT"/>
                <w:bCs/>
                <w:lang w:val="ru-RU"/>
              </w:rPr>
              <w:t xml:space="preserve">___ </w:t>
            </w:r>
            <w:r w:rsidRPr="005E3AA6">
              <w:rPr>
                <w:rFonts w:eastAsia="TimesNewRomanPSMT"/>
                <w:bCs/>
                <w:sz w:val="22"/>
                <w:szCs w:val="22"/>
              </w:rPr>
              <w:t>дана (не краћи од 30 дана од дана отварања понуде)</w:t>
            </w:r>
          </w:p>
        </w:tc>
      </w:tr>
      <w:tr w:rsidR="00F8603E" w:rsidRPr="005E3AA6">
        <w:tc>
          <w:tcPr>
            <w:tcW w:w="5250"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Cs/>
                <w:lang w:val="ru-RU"/>
              </w:rPr>
            </w:pPr>
          </w:p>
          <w:p w:rsidR="00F8603E" w:rsidRPr="005E3AA6" w:rsidRDefault="00F8603E">
            <w:pPr>
              <w:jc w:val="both"/>
              <w:rPr>
                <w:rFonts w:eastAsia="TimesNewRomanPSMT"/>
                <w:bCs/>
                <w:lang w:val="ru-RU"/>
              </w:rPr>
            </w:pPr>
            <w:r w:rsidRPr="005E3AA6">
              <w:rPr>
                <w:rFonts w:eastAsia="TimesNewRomanPSMT"/>
                <w:bCs/>
                <w:lang w:val="ru-RU"/>
              </w:rPr>
              <w:t xml:space="preserve">Рок </w:t>
            </w:r>
            <w:r w:rsidRPr="005E3AA6">
              <w:rPr>
                <w:rFonts w:eastAsia="TimesNewRomanPSMT"/>
                <w:bCs/>
              </w:rPr>
              <w:t>за извођење радова</w:t>
            </w:r>
          </w:p>
          <w:p w:rsidR="00F8603E" w:rsidRPr="005E3AA6" w:rsidRDefault="00F8603E">
            <w:pPr>
              <w:jc w:val="both"/>
              <w:rPr>
                <w:rFonts w:eastAsia="TimesNewRomanPSMT"/>
                <w:bCs/>
                <w:lang w:val="ru-RU"/>
              </w:rPr>
            </w:pPr>
          </w:p>
        </w:tc>
        <w:tc>
          <w:tcPr>
            <w:tcW w:w="3445"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Cs/>
                <w:lang w:val="ru-RU"/>
              </w:rPr>
            </w:pPr>
          </w:p>
          <w:p w:rsidR="00F8603E" w:rsidRPr="005E3AA6" w:rsidRDefault="00F8603E">
            <w:pPr>
              <w:snapToGrid w:val="0"/>
              <w:jc w:val="both"/>
            </w:pPr>
            <w:r w:rsidRPr="005E3AA6">
              <w:rPr>
                <w:rFonts w:eastAsia="TimesNewRomanPSMT"/>
                <w:bCs/>
                <w:lang w:val="ru-RU"/>
              </w:rPr>
              <w:t xml:space="preserve">___ </w:t>
            </w:r>
            <w:r w:rsidR="007F2613" w:rsidRPr="005E3AA6">
              <w:rPr>
                <w:rFonts w:eastAsia="TimesNewRomanPSMT"/>
                <w:bCs/>
                <w:sz w:val="22"/>
                <w:szCs w:val="22"/>
              </w:rPr>
              <w:t>дана (не може бити дужи од 6</w:t>
            </w:r>
            <w:r w:rsidRPr="005E3AA6">
              <w:rPr>
                <w:rFonts w:eastAsia="TimesNewRomanPSMT"/>
                <w:bCs/>
                <w:sz w:val="22"/>
                <w:szCs w:val="22"/>
              </w:rPr>
              <w:t>0 календарских дана)</w:t>
            </w:r>
          </w:p>
        </w:tc>
      </w:tr>
      <w:tr w:rsidR="00F8603E" w:rsidRPr="005E3AA6">
        <w:tc>
          <w:tcPr>
            <w:tcW w:w="5250"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rFonts w:eastAsia="TimesNewRomanPSMT"/>
                <w:bCs/>
                <w:lang w:val="ru-RU"/>
              </w:rPr>
            </w:pPr>
          </w:p>
          <w:p w:rsidR="00F8603E" w:rsidRPr="005E3AA6" w:rsidRDefault="00F8603E">
            <w:pPr>
              <w:jc w:val="both"/>
              <w:rPr>
                <w:rFonts w:eastAsia="TimesNewRomanPSMT"/>
                <w:bCs/>
              </w:rPr>
            </w:pPr>
            <w:r w:rsidRPr="005E3AA6">
              <w:rPr>
                <w:rFonts w:eastAsia="TimesNewRomanPSMT"/>
                <w:bCs/>
                <w:lang w:val="ru-RU"/>
              </w:rPr>
              <w:t>Гара</w:t>
            </w:r>
            <w:r w:rsidRPr="005E3AA6">
              <w:rPr>
                <w:rFonts w:eastAsia="TimesNewRomanPSMT"/>
                <w:bCs/>
              </w:rPr>
              <w:t>нција на изведене радове</w:t>
            </w:r>
          </w:p>
          <w:p w:rsidR="00F8603E" w:rsidRPr="005E3AA6" w:rsidRDefault="00F8603E">
            <w:pPr>
              <w:jc w:val="both"/>
              <w:rPr>
                <w:rFonts w:eastAsia="TimesNewRomanPSMT"/>
                <w:bCs/>
              </w:rPr>
            </w:pPr>
          </w:p>
        </w:tc>
        <w:tc>
          <w:tcPr>
            <w:tcW w:w="3445"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both"/>
              <w:rPr>
                <w:rFonts w:eastAsia="TimesNewRomanPSMT"/>
                <w:bCs/>
              </w:rPr>
            </w:pPr>
          </w:p>
          <w:p w:rsidR="00F8603E" w:rsidRPr="005E3AA6" w:rsidRDefault="00F8603E" w:rsidP="00E56E75">
            <w:pPr>
              <w:snapToGrid w:val="0"/>
              <w:jc w:val="both"/>
            </w:pPr>
            <w:r w:rsidRPr="005E3AA6">
              <w:rPr>
                <w:rFonts w:eastAsia="TimesNewRomanPSMT"/>
                <w:bCs/>
              </w:rPr>
              <w:t xml:space="preserve">___ </w:t>
            </w:r>
            <w:r w:rsidR="00E56E75">
              <w:rPr>
                <w:rFonts w:eastAsia="TimesNewRomanPSMT"/>
                <w:bCs/>
                <w:sz w:val="22"/>
                <w:szCs w:val="22"/>
              </w:rPr>
              <w:t>године</w:t>
            </w:r>
            <w:r w:rsidRPr="005E3AA6">
              <w:rPr>
                <w:rFonts w:eastAsia="TimesNewRomanPSMT"/>
                <w:bCs/>
                <w:sz w:val="22"/>
                <w:szCs w:val="22"/>
              </w:rPr>
              <w:t xml:space="preserve"> (не краћа од 2</w:t>
            </w:r>
            <w:r w:rsidR="00F63AC8">
              <w:rPr>
                <w:rFonts w:eastAsia="TimesNewRomanPSMT"/>
                <w:bCs/>
                <w:sz w:val="22"/>
                <w:szCs w:val="22"/>
              </w:rPr>
              <w:t xml:space="preserve"> године</w:t>
            </w:r>
            <w:r w:rsidRPr="005E3AA6">
              <w:rPr>
                <w:rFonts w:eastAsia="TimesNewRomanPSMT"/>
                <w:bCs/>
                <w:sz w:val="22"/>
                <w:szCs w:val="22"/>
              </w:rPr>
              <w:t xml:space="preserve"> од дана примопредаје радова)</w:t>
            </w:r>
          </w:p>
        </w:tc>
      </w:tr>
    </w:tbl>
    <w:p w:rsidR="00F8603E" w:rsidRPr="005E3AA6" w:rsidRDefault="00F8603E">
      <w:pPr>
        <w:ind w:left="720" w:firstLine="720"/>
        <w:jc w:val="both"/>
      </w:pPr>
    </w:p>
    <w:p w:rsidR="00F8603E" w:rsidRPr="005E3AA6" w:rsidRDefault="00F8603E">
      <w:pPr>
        <w:ind w:left="720" w:firstLine="720"/>
        <w:jc w:val="both"/>
        <w:rPr>
          <w:rFonts w:eastAsia="TimesNewRomanPSMT"/>
          <w:bCs/>
        </w:rPr>
      </w:pPr>
    </w:p>
    <w:p w:rsidR="00F8603E" w:rsidRPr="005E3AA6" w:rsidRDefault="00F8603E">
      <w:pPr>
        <w:ind w:left="720" w:firstLine="720"/>
        <w:jc w:val="both"/>
        <w:rPr>
          <w:rFonts w:eastAsia="TimesNewRomanPSMT"/>
          <w:bCs/>
        </w:rPr>
      </w:pPr>
    </w:p>
    <w:p w:rsidR="00F8603E" w:rsidRPr="005E3AA6" w:rsidRDefault="00F8603E">
      <w:pPr>
        <w:ind w:left="720" w:firstLine="720"/>
        <w:jc w:val="both"/>
        <w:rPr>
          <w:rFonts w:eastAsia="Arial"/>
          <w:bCs/>
        </w:rPr>
      </w:pPr>
      <w:r w:rsidRPr="005E3AA6">
        <w:rPr>
          <w:rFonts w:eastAsia="TimesNewRomanPSMT"/>
          <w:bCs/>
        </w:rPr>
        <w:t xml:space="preserve">Датум </w:t>
      </w:r>
      <w:r w:rsidRPr="005E3AA6">
        <w:rPr>
          <w:rFonts w:eastAsia="TimesNewRomanPSMT"/>
          <w:bCs/>
        </w:rPr>
        <w:tab/>
      </w:r>
      <w:r w:rsidRPr="005E3AA6">
        <w:rPr>
          <w:rFonts w:eastAsia="TimesNewRomanPSMT"/>
          <w:bCs/>
        </w:rPr>
        <w:tab/>
      </w:r>
      <w:r w:rsidRPr="005E3AA6">
        <w:rPr>
          <w:rFonts w:eastAsia="TimesNewRomanPSMT"/>
          <w:bCs/>
        </w:rPr>
        <w:tab/>
      </w:r>
      <w:r w:rsidRPr="005E3AA6">
        <w:rPr>
          <w:rFonts w:eastAsia="TimesNewRomanPSMT"/>
          <w:bCs/>
        </w:rPr>
        <w:tab/>
      </w:r>
      <w:r w:rsidRPr="005E3AA6">
        <w:rPr>
          <w:rFonts w:eastAsia="TimesNewRomanPSMT"/>
          <w:bCs/>
        </w:rPr>
        <w:tab/>
        <w:t xml:space="preserve">                                  Понуђач</w:t>
      </w:r>
    </w:p>
    <w:p w:rsidR="00F8603E" w:rsidRPr="005E3AA6" w:rsidRDefault="00F8603E">
      <w:pPr>
        <w:ind w:left="2880" w:firstLine="720"/>
        <w:jc w:val="both"/>
        <w:rPr>
          <w:rFonts w:eastAsia="TimesNewRomanPS-BoldMT"/>
          <w:b/>
          <w:bCs/>
          <w:i/>
          <w:iCs/>
          <w:color w:val="002060"/>
        </w:rPr>
      </w:pPr>
      <w:r w:rsidRPr="005E3AA6">
        <w:rPr>
          <w:rFonts w:eastAsia="TimesNewRomanPSMT"/>
          <w:bCs/>
        </w:rPr>
        <w:t xml:space="preserve">М. П. </w:t>
      </w:r>
    </w:p>
    <w:p w:rsidR="00F8603E" w:rsidRPr="005E3AA6" w:rsidRDefault="00F8603E">
      <w:pPr>
        <w:jc w:val="both"/>
        <w:rPr>
          <w:rFonts w:eastAsia="TimesNewRomanPS-BoldMT"/>
          <w:b/>
          <w:bCs/>
          <w:i/>
          <w:iCs/>
          <w:color w:val="002060"/>
        </w:rPr>
      </w:pPr>
      <w:r w:rsidRPr="005E3AA6">
        <w:rPr>
          <w:rFonts w:eastAsia="TimesNewRomanPS-BoldMT"/>
          <w:b/>
          <w:bCs/>
          <w:i/>
          <w:iCs/>
          <w:color w:val="002060"/>
        </w:rPr>
        <w:t>_____________________________</w:t>
      </w:r>
      <w:r w:rsidRPr="005E3AA6">
        <w:rPr>
          <w:rFonts w:eastAsia="TimesNewRomanPS-BoldMT"/>
          <w:b/>
          <w:bCs/>
          <w:i/>
          <w:iCs/>
          <w:color w:val="002060"/>
        </w:rPr>
        <w:tab/>
      </w:r>
      <w:r w:rsidRPr="005E3AA6">
        <w:rPr>
          <w:rFonts w:eastAsia="TimesNewRomanPS-BoldMT"/>
          <w:b/>
          <w:bCs/>
          <w:i/>
          <w:iCs/>
          <w:color w:val="002060"/>
        </w:rPr>
        <w:tab/>
      </w:r>
      <w:r w:rsidRPr="005E3AA6">
        <w:rPr>
          <w:rFonts w:eastAsia="TimesNewRomanPS-BoldMT"/>
          <w:b/>
          <w:bCs/>
          <w:i/>
          <w:iCs/>
          <w:color w:val="002060"/>
        </w:rPr>
        <w:tab/>
        <w:t xml:space="preserve">          ________________________________</w:t>
      </w:r>
    </w:p>
    <w:p w:rsidR="00F8603E" w:rsidRPr="005E3AA6" w:rsidRDefault="00F8603E">
      <w:pPr>
        <w:jc w:val="both"/>
        <w:rPr>
          <w:rFonts w:eastAsia="TimesNewRomanPS-BoldMT"/>
          <w:b/>
          <w:bCs/>
          <w:i/>
          <w:iCs/>
          <w:color w:val="002060"/>
        </w:rPr>
      </w:pPr>
    </w:p>
    <w:p w:rsidR="00F8603E" w:rsidRPr="005E3AA6" w:rsidRDefault="00F8603E">
      <w:pPr>
        <w:jc w:val="both"/>
        <w:rPr>
          <w:rFonts w:eastAsia="TimesNewRomanPS-BoldMT"/>
          <w:b/>
          <w:bCs/>
          <w:i/>
          <w:iCs/>
          <w:color w:val="002060"/>
        </w:rPr>
      </w:pPr>
    </w:p>
    <w:p w:rsidR="00F8603E" w:rsidRPr="005E3AA6" w:rsidRDefault="00F8603E">
      <w:pPr>
        <w:jc w:val="both"/>
        <w:rPr>
          <w:rFonts w:eastAsia="TimesNewRomanPS-BoldMT"/>
          <w:b/>
          <w:bCs/>
          <w:i/>
          <w:iCs/>
          <w:color w:val="002060"/>
        </w:rPr>
      </w:pPr>
    </w:p>
    <w:p w:rsidR="00F8603E" w:rsidRPr="005E3AA6" w:rsidRDefault="00F8603E">
      <w:pPr>
        <w:jc w:val="both"/>
        <w:rPr>
          <w:rFonts w:eastAsia="TimesNewRomanPS-BoldMT"/>
          <w:b/>
          <w:bCs/>
          <w:i/>
          <w:iCs/>
          <w:color w:val="002060"/>
        </w:rPr>
      </w:pPr>
    </w:p>
    <w:p w:rsidR="00F8603E" w:rsidRPr="005E3AA6" w:rsidRDefault="00F8603E">
      <w:pPr>
        <w:jc w:val="both"/>
        <w:rPr>
          <w:rFonts w:eastAsia="TimesNewRomanPS-BoldMT"/>
          <w:b/>
          <w:bCs/>
          <w:i/>
          <w:iCs/>
          <w:color w:val="002060"/>
        </w:rPr>
      </w:pPr>
    </w:p>
    <w:p w:rsidR="00F8603E" w:rsidRPr="005E3AA6" w:rsidRDefault="00F8603E">
      <w:pPr>
        <w:jc w:val="both"/>
        <w:rPr>
          <w:rFonts w:eastAsia="TimesNewRomanPS-BoldMT"/>
          <w:b/>
          <w:bCs/>
          <w:i/>
          <w:iCs/>
          <w:color w:val="002060"/>
        </w:rPr>
      </w:pPr>
    </w:p>
    <w:p w:rsidR="00F8603E" w:rsidRPr="005E3AA6" w:rsidRDefault="00F8603E">
      <w:pPr>
        <w:jc w:val="both"/>
        <w:rPr>
          <w:i/>
          <w:iCs/>
        </w:rPr>
      </w:pPr>
      <w:r w:rsidRPr="005E3AA6">
        <w:rPr>
          <w:b/>
          <w:bCs/>
          <w:i/>
          <w:iCs/>
          <w:u w:val="single"/>
        </w:rPr>
        <w:t>Напомене:</w:t>
      </w:r>
    </w:p>
    <w:p w:rsidR="00F8603E" w:rsidRPr="005E3AA6" w:rsidRDefault="00F8603E">
      <w:pPr>
        <w:jc w:val="both"/>
        <w:rPr>
          <w:i/>
          <w:iCs/>
        </w:rPr>
      </w:pPr>
      <w:r w:rsidRPr="005E3AA6">
        <w:rPr>
          <w:i/>
          <w:iCs/>
        </w:rPr>
        <w:t xml:space="preserve">Образац понуде понуђач мора да попуни, овери печатом и потпише, чиме </w:t>
      </w:r>
      <w:r w:rsidRPr="005E3AA6">
        <w:rPr>
          <w:i/>
          <w:iCs/>
          <w:lang w:val="sr-Cyrl-CS"/>
        </w:rPr>
        <w:t>п</w:t>
      </w:r>
      <w:r w:rsidRPr="005E3AA6">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603E" w:rsidRDefault="00F8603E">
      <w:pPr>
        <w:jc w:val="both"/>
        <w:rPr>
          <w:i/>
          <w:iCs/>
        </w:rPr>
      </w:pPr>
    </w:p>
    <w:p w:rsidR="00FB5E5F" w:rsidRDefault="00FB5E5F">
      <w:pPr>
        <w:jc w:val="both"/>
        <w:rPr>
          <w:i/>
          <w:iCs/>
        </w:rPr>
      </w:pPr>
    </w:p>
    <w:p w:rsidR="00FB5E5F" w:rsidRDefault="00FB5E5F">
      <w:pPr>
        <w:jc w:val="both"/>
        <w:rPr>
          <w:i/>
          <w:iCs/>
        </w:rPr>
      </w:pPr>
    </w:p>
    <w:p w:rsidR="00FB5E5F" w:rsidRPr="00FB5E5F" w:rsidRDefault="00FB5E5F">
      <w:pPr>
        <w:jc w:val="both"/>
        <w:rPr>
          <w:b/>
          <w:i/>
          <w:iCs/>
          <w:color w:val="FF0000"/>
        </w:rPr>
      </w:pPr>
    </w:p>
    <w:p w:rsidR="002D48E4" w:rsidRDefault="002D48E4">
      <w:pPr>
        <w:jc w:val="both"/>
        <w:rPr>
          <w:b/>
          <w:i/>
          <w:iCs/>
          <w:color w:val="FF0000"/>
          <w:lang w:val="sr-Cyrl-CS"/>
        </w:rPr>
      </w:pPr>
    </w:p>
    <w:p w:rsidR="0080445F" w:rsidRDefault="0080445F">
      <w:pPr>
        <w:jc w:val="both"/>
        <w:rPr>
          <w:b/>
          <w:i/>
          <w:iCs/>
          <w:color w:val="FF0000"/>
          <w:lang w:val="sr-Cyrl-CS"/>
        </w:rPr>
      </w:pPr>
    </w:p>
    <w:p w:rsidR="00330274" w:rsidRPr="005E3AA6" w:rsidRDefault="00612B55" w:rsidP="00457EAC">
      <w:pPr>
        <w:rPr>
          <w:b/>
          <w:i/>
          <w:iCs/>
          <w:color w:val="auto"/>
          <w:lang w:val="sr-Cyrl-CS"/>
        </w:rPr>
      </w:pPr>
      <w:r w:rsidRPr="005E3AA6">
        <w:rPr>
          <w:b/>
          <w:i/>
          <w:iCs/>
          <w:color w:val="auto"/>
          <w:lang w:val="sr-Cyrl-CS"/>
        </w:rPr>
        <w:t>5.</w:t>
      </w:r>
      <w:r w:rsidR="00457EAC" w:rsidRPr="005E3AA6">
        <w:rPr>
          <w:b/>
          <w:i/>
          <w:iCs/>
          <w:color w:val="auto"/>
          <w:lang w:val="sr-Cyrl-CS"/>
        </w:rPr>
        <w:t>1) СТРУКТУРА ЦЕНА – ПРЕДМЕР И ПРЕДРАЧУН РАДОВА</w:t>
      </w:r>
    </w:p>
    <w:p w:rsidR="00457EAC" w:rsidRPr="005E3AA6" w:rsidRDefault="00457EAC">
      <w:pPr>
        <w:jc w:val="both"/>
        <w:rPr>
          <w:b/>
          <w:i/>
          <w:iCs/>
          <w:color w:val="FF0000"/>
          <w:lang w:val="sr-Cyrl-CS"/>
        </w:rPr>
      </w:pPr>
    </w:p>
    <w:tbl>
      <w:tblPr>
        <w:tblW w:w="9388" w:type="dxa"/>
        <w:tblInd w:w="-5" w:type="dxa"/>
        <w:tblLayout w:type="fixed"/>
        <w:tblLook w:val="0000" w:firstRow="0" w:lastRow="0" w:firstColumn="0" w:lastColumn="0" w:noHBand="0" w:noVBand="0"/>
      </w:tblPr>
      <w:tblGrid>
        <w:gridCol w:w="563"/>
        <w:gridCol w:w="4520"/>
        <w:gridCol w:w="1285"/>
        <w:gridCol w:w="1477"/>
        <w:gridCol w:w="1543"/>
      </w:tblGrid>
      <w:tr w:rsidR="00B42DCC" w:rsidRPr="005E3AA6" w:rsidTr="00514F18">
        <w:trPr>
          <w:trHeight w:val="647"/>
        </w:trPr>
        <w:tc>
          <w:tcPr>
            <w:tcW w:w="563" w:type="dxa"/>
            <w:tcBorders>
              <w:top w:val="single" w:sz="4" w:space="0" w:color="000000"/>
              <w:left w:val="single" w:sz="4" w:space="0" w:color="000000"/>
            </w:tcBorders>
            <w:shd w:val="clear" w:color="auto" w:fill="auto"/>
          </w:tcPr>
          <w:p w:rsidR="00B42DCC" w:rsidRPr="005E3AA6" w:rsidRDefault="00B42DCC" w:rsidP="00B42DCC">
            <w:pPr>
              <w:spacing w:after="200" w:line="276" w:lineRule="auto"/>
              <w:contextualSpacing/>
              <w:jc w:val="center"/>
              <w:rPr>
                <w:rFonts w:eastAsia="Calibri"/>
                <w:color w:val="00000A"/>
                <w:kern w:val="0"/>
                <w:sz w:val="22"/>
                <w:szCs w:val="22"/>
              </w:rPr>
            </w:pPr>
            <w:r w:rsidRPr="005E3AA6">
              <w:rPr>
                <w:rFonts w:eastAsia="Calibri"/>
                <w:b/>
                <w:color w:val="00000A"/>
                <w:kern w:val="0"/>
                <w:sz w:val="22"/>
                <w:szCs w:val="22"/>
              </w:rPr>
              <w:t>Р.Б</w:t>
            </w:r>
          </w:p>
        </w:tc>
        <w:tc>
          <w:tcPr>
            <w:tcW w:w="4520" w:type="dxa"/>
            <w:tcBorders>
              <w:top w:val="single" w:sz="4" w:space="0" w:color="000000"/>
              <w:left w:val="single" w:sz="4" w:space="0" w:color="000000"/>
            </w:tcBorders>
            <w:shd w:val="clear" w:color="auto" w:fill="auto"/>
          </w:tcPr>
          <w:p w:rsidR="00B42DCC" w:rsidRPr="005E3AA6" w:rsidRDefault="00B42DCC" w:rsidP="00B42DCC">
            <w:pPr>
              <w:spacing w:after="200" w:line="276" w:lineRule="auto"/>
              <w:contextualSpacing/>
              <w:jc w:val="center"/>
              <w:rPr>
                <w:rFonts w:eastAsia="Calibri"/>
                <w:color w:val="00000A"/>
                <w:kern w:val="0"/>
                <w:sz w:val="22"/>
                <w:szCs w:val="22"/>
              </w:rPr>
            </w:pPr>
            <w:r w:rsidRPr="005E3AA6">
              <w:rPr>
                <w:rFonts w:eastAsia="Calibri"/>
                <w:b/>
                <w:color w:val="00000A"/>
                <w:kern w:val="0"/>
                <w:sz w:val="22"/>
                <w:szCs w:val="22"/>
              </w:rPr>
              <w:t>Технички опис</w:t>
            </w:r>
          </w:p>
        </w:tc>
        <w:tc>
          <w:tcPr>
            <w:tcW w:w="1285" w:type="dxa"/>
            <w:tcBorders>
              <w:top w:val="single" w:sz="4" w:space="0" w:color="000000"/>
              <w:left w:val="single" w:sz="4" w:space="0" w:color="000000"/>
            </w:tcBorders>
            <w:shd w:val="clear" w:color="auto" w:fill="auto"/>
          </w:tcPr>
          <w:p w:rsidR="00B42DCC" w:rsidRPr="005E3AA6" w:rsidRDefault="00B42DCC" w:rsidP="00B42DCC">
            <w:pPr>
              <w:spacing w:after="200" w:line="276" w:lineRule="auto"/>
              <w:ind w:left="-108" w:firstLine="35"/>
              <w:contextualSpacing/>
              <w:jc w:val="center"/>
              <w:rPr>
                <w:rFonts w:eastAsia="Calibri"/>
                <w:color w:val="00000A"/>
                <w:kern w:val="0"/>
                <w:sz w:val="22"/>
                <w:szCs w:val="22"/>
              </w:rPr>
            </w:pPr>
            <w:r w:rsidRPr="005E3AA6">
              <w:rPr>
                <w:rFonts w:eastAsia="Calibri"/>
                <w:b/>
                <w:color w:val="00000A"/>
                <w:kern w:val="0"/>
                <w:sz w:val="22"/>
                <w:szCs w:val="22"/>
              </w:rPr>
              <w:t>Количина</w:t>
            </w:r>
          </w:p>
        </w:tc>
        <w:tc>
          <w:tcPr>
            <w:tcW w:w="1477" w:type="dxa"/>
            <w:tcBorders>
              <w:top w:val="single" w:sz="4" w:space="0" w:color="000000"/>
              <w:left w:val="single" w:sz="4" w:space="0" w:color="000000"/>
            </w:tcBorders>
            <w:shd w:val="clear" w:color="auto" w:fill="auto"/>
          </w:tcPr>
          <w:p w:rsidR="00B42DCC" w:rsidRPr="005E3AA6" w:rsidRDefault="00B42DCC" w:rsidP="00B42DCC">
            <w:pPr>
              <w:spacing w:after="200" w:line="276" w:lineRule="auto"/>
              <w:contextualSpacing/>
              <w:jc w:val="center"/>
              <w:rPr>
                <w:rFonts w:eastAsia="Calibri"/>
                <w:color w:val="00000A"/>
                <w:kern w:val="0"/>
                <w:sz w:val="22"/>
                <w:szCs w:val="22"/>
              </w:rPr>
            </w:pPr>
            <w:r w:rsidRPr="005E3AA6">
              <w:rPr>
                <w:rFonts w:eastAsia="Calibri"/>
                <w:b/>
                <w:color w:val="00000A"/>
                <w:kern w:val="0"/>
                <w:sz w:val="22"/>
                <w:szCs w:val="22"/>
              </w:rPr>
              <w:t>Јединична цена</w:t>
            </w:r>
          </w:p>
        </w:tc>
        <w:tc>
          <w:tcPr>
            <w:tcW w:w="1543" w:type="dxa"/>
            <w:tcBorders>
              <w:top w:val="single" w:sz="4" w:space="0" w:color="000000"/>
              <w:left w:val="single" w:sz="4" w:space="0" w:color="000000"/>
              <w:right w:val="single" w:sz="4" w:space="0" w:color="000000"/>
            </w:tcBorders>
            <w:shd w:val="clear" w:color="auto" w:fill="auto"/>
          </w:tcPr>
          <w:p w:rsidR="00B42DCC" w:rsidRPr="005E3AA6" w:rsidRDefault="00B42DCC" w:rsidP="00B42DCC">
            <w:pPr>
              <w:spacing w:after="200" w:line="276" w:lineRule="auto"/>
              <w:contextualSpacing/>
              <w:jc w:val="center"/>
              <w:rPr>
                <w:rFonts w:eastAsia="Calibri"/>
                <w:color w:val="00000A"/>
                <w:kern w:val="0"/>
                <w:sz w:val="22"/>
                <w:szCs w:val="22"/>
              </w:rPr>
            </w:pPr>
            <w:r w:rsidRPr="005E3AA6">
              <w:rPr>
                <w:rFonts w:eastAsia="Calibri"/>
                <w:b/>
                <w:color w:val="00000A"/>
                <w:kern w:val="0"/>
                <w:sz w:val="22"/>
                <w:szCs w:val="22"/>
              </w:rPr>
              <w:t>УКУПНО</w:t>
            </w:r>
          </w:p>
        </w:tc>
      </w:tr>
      <w:tr w:rsidR="00B42DCC" w:rsidRPr="005E3AA6" w:rsidTr="00514F18">
        <w:trPr>
          <w:trHeight w:val="378"/>
        </w:trPr>
        <w:tc>
          <w:tcPr>
            <w:tcW w:w="563" w:type="dxa"/>
            <w:tcBorders>
              <w:left w:val="single" w:sz="4" w:space="0" w:color="000000"/>
              <w:bottom w:val="single" w:sz="4" w:space="0" w:color="000000"/>
            </w:tcBorders>
            <w:shd w:val="clear" w:color="auto" w:fill="auto"/>
          </w:tcPr>
          <w:p w:rsidR="00B42DCC" w:rsidRPr="005E3AA6" w:rsidRDefault="00B42DCC" w:rsidP="00B42DCC">
            <w:pPr>
              <w:snapToGrid w:val="0"/>
              <w:spacing w:after="200" w:line="276" w:lineRule="auto"/>
              <w:contextualSpacing/>
              <w:rPr>
                <w:rFonts w:eastAsia="Calibri"/>
                <w:color w:val="00000A"/>
                <w:kern w:val="0"/>
                <w:sz w:val="22"/>
                <w:szCs w:val="22"/>
              </w:rPr>
            </w:pPr>
          </w:p>
        </w:tc>
        <w:tc>
          <w:tcPr>
            <w:tcW w:w="4520" w:type="dxa"/>
            <w:tcBorders>
              <w:left w:val="single" w:sz="4" w:space="0" w:color="000000"/>
              <w:bottom w:val="single" w:sz="4" w:space="0" w:color="000000"/>
            </w:tcBorders>
            <w:shd w:val="clear" w:color="auto" w:fill="auto"/>
          </w:tcPr>
          <w:p w:rsidR="00B42DCC" w:rsidRPr="005E3AA6" w:rsidRDefault="00B42DCC" w:rsidP="00B42DCC">
            <w:pPr>
              <w:snapToGrid w:val="0"/>
              <w:spacing w:after="200" w:line="276" w:lineRule="auto"/>
              <w:contextualSpacing/>
              <w:rPr>
                <w:rFonts w:eastAsia="Calibri"/>
                <w:color w:val="00000A"/>
                <w:kern w:val="0"/>
                <w:sz w:val="22"/>
                <w:szCs w:val="22"/>
              </w:rPr>
            </w:pPr>
          </w:p>
        </w:tc>
        <w:tc>
          <w:tcPr>
            <w:tcW w:w="1285" w:type="dxa"/>
            <w:tcBorders>
              <w:left w:val="single" w:sz="4" w:space="0" w:color="000000"/>
              <w:bottom w:val="single" w:sz="4" w:space="0" w:color="000000"/>
            </w:tcBorders>
            <w:shd w:val="clear" w:color="auto" w:fill="auto"/>
          </w:tcPr>
          <w:p w:rsidR="00B42DCC" w:rsidRPr="005E3AA6" w:rsidRDefault="00B42DCC" w:rsidP="00B42DCC">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(ком.)</w:t>
            </w:r>
          </w:p>
        </w:tc>
        <w:tc>
          <w:tcPr>
            <w:tcW w:w="1477" w:type="dxa"/>
            <w:tcBorders>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center"/>
              <w:rPr>
                <w:rFonts w:eastAsia="Calibri"/>
                <w:color w:val="00000A"/>
                <w:kern w:val="0"/>
                <w:sz w:val="22"/>
                <w:szCs w:val="22"/>
              </w:rPr>
            </w:pPr>
            <w:r w:rsidRPr="005E3AA6">
              <w:rPr>
                <w:rFonts w:eastAsia="Calibri"/>
                <w:color w:val="00000A"/>
                <w:kern w:val="0"/>
                <w:sz w:val="22"/>
                <w:szCs w:val="22"/>
              </w:rPr>
              <w:t>(дин.)</w:t>
            </w:r>
          </w:p>
        </w:tc>
        <w:tc>
          <w:tcPr>
            <w:tcW w:w="1543" w:type="dxa"/>
            <w:tcBorders>
              <w:left w:val="single" w:sz="4" w:space="0" w:color="000000"/>
              <w:bottom w:val="single" w:sz="4" w:space="0" w:color="000000"/>
              <w:right w:val="single" w:sz="4" w:space="0" w:color="000000"/>
            </w:tcBorders>
            <w:shd w:val="clear" w:color="auto" w:fill="auto"/>
          </w:tcPr>
          <w:p w:rsidR="00B42DCC" w:rsidRPr="005E3AA6" w:rsidRDefault="00B42DCC" w:rsidP="00B42DCC">
            <w:pPr>
              <w:spacing w:after="200" w:line="276" w:lineRule="auto"/>
              <w:contextualSpacing/>
              <w:jc w:val="center"/>
              <w:rPr>
                <w:rFonts w:eastAsia="Calibri"/>
                <w:color w:val="00000A"/>
                <w:kern w:val="0"/>
                <w:sz w:val="22"/>
                <w:szCs w:val="22"/>
              </w:rPr>
            </w:pPr>
            <w:r w:rsidRPr="005E3AA6">
              <w:rPr>
                <w:rFonts w:eastAsia="Calibri"/>
                <w:color w:val="00000A"/>
                <w:kern w:val="0"/>
                <w:sz w:val="22"/>
                <w:szCs w:val="22"/>
              </w:rPr>
              <w:t>(дин.)</w:t>
            </w:r>
          </w:p>
        </w:tc>
      </w:tr>
      <w:tr w:rsidR="00B42DCC" w:rsidRPr="005E3AA6" w:rsidTr="00514F18">
        <w:trPr>
          <w:trHeight w:val="348"/>
        </w:trPr>
        <w:tc>
          <w:tcPr>
            <w:tcW w:w="563" w:type="dxa"/>
            <w:tcBorders>
              <w:left w:val="single" w:sz="4" w:space="0" w:color="000000"/>
              <w:bottom w:val="single" w:sz="4" w:space="0" w:color="000000"/>
            </w:tcBorders>
            <w:shd w:val="clear" w:color="auto" w:fill="auto"/>
            <w:vAlign w:val="center"/>
          </w:tcPr>
          <w:p w:rsidR="00B42DCC" w:rsidRPr="005E3AA6" w:rsidRDefault="00B42DCC" w:rsidP="00B42DCC">
            <w:pPr>
              <w:spacing w:after="200" w:line="276" w:lineRule="auto"/>
              <w:contextualSpacing/>
              <w:jc w:val="center"/>
              <w:rPr>
                <w:rFonts w:eastAsia="Calibri"/>
                <w:color w:val="00000A"/>
                <w:kern w:val="0"/>
                <w:sz w:val="22"/>
                <w:szCs w:val="22"/>
              </w:rPr>
            </w:pPr>
            <w:r w:rsidRPr="005E3AA6">
              <w:rPr>
                <w:rFonts w:eastAsia="Calibri"/>
                <w:color w:val="00000A"/>
                <w:kern w:val="0"/>
                <w:sz w:val="22"/>
                <w:szCs w:val="22"/>
              </w:rPr>
              <w:t>1</w:t>
            </w:r>
          </w:p>
        </w:tc>
        <w:tc>
          <w:tcPr>
            <w:tcW w:w="4520" w:type="dxa"/>
            <w:tcBorders>
              <w:left w:val="single" w:sz="4" w:space="0" w:color="000000"/>
              <w:bottom w:val="single" w:sz="4" w:space="0" w:color="000000"/>
            </w:tcBorders>
            <w:shd w:val="clear" w:color="auto" w:fill="auto"/>
            <w:vAlign w:val="center"/>
          </w:tcPr>
          <w:p w:rsidR="00B42DCC" w:rsidRPr="005E3AA6" w:rsidRDefault="00B42DCC" w:rsidP="00B42DCC">
            <w:pPr>
              <w:spacing w:after="200" w:line="276" w:lineRule="auto"/>
              <w:contextualSpacing/>
              <w:jc w:val="center"/>
              <w:rPr>
                <w:rFonts w:eastAsia="Calibri"/>
                <w:color w:val="00000A"/>
                <w:kern w:val="0"/>
                <w:sz w:val="22"/>
                <w:szCs w:val="22"/>
              </w:rPr>
            </w:pPr>
            <w:r w:rsidRPr="005E3AA6">
              <w:rPr>
                <w:rFonts w:eastAsia="Calibri"/>
                <w:color w:val="00000A"/>
                <w:kern w:val="0"/>
                <w:sz w:val="22"/>
                <w:szCs w:val="22"/>
              </w:rPr>
              <w:t>2</w:t>
            </w:r>
          </w:p>
        </w:tc>
        <w:tc>
          <w:tcPr>
            <w:tcW w:w="1285" w:type="dxa"/>
            <w:tcBorders>
              <w:left w:val="single" w:sz="4" w:space="0" w:color="000000"/>
              <w:bottom w:val="single" w:sz="4" w:space="0" w:color="000000"/>
            </w:tcBorders>
            <w:shd w:val="clear" w:color="auto" w:fill="auto"/>
            <w:vAlign w:val="center"/>
          </w:tcPr>
          <w:p w:rsidR="00B42DCC" w:rsidRPr="005E3AA6" w:rsidRDefault="00B42DCC" w:rsidP="00B42DCC">
            <w:pPr>
              <w:spacing w:after="200" w:line="276" w:lineRule="auto"/>
              <w:ind w:left="-108"/>
              <w:contextualSpacing/>
              <w:jc w:val="center"/>
              <w:rPr>
                <w:rFonts w:eastAsia="Calibri"/>
                <w:color w:val="00000A"/>
                <w:kern w:val="0"/>
                <w:sz w:val="22"/>
                <w:szCs w:val="22"/>
              </w:rPr>
            </w:pPr>
            <w:r w:rsidRPr="005E3AA6">
              <w:rPr>
                <w:rFonts w:eastAsia="Calibri"/>
                <w:color w:val="00000A"/>
                <w:kern w:val="0"/>
                <w:sz w:val="22"/>
                <w:szCs w:val="22"/>
              </w:rPr>
              <w:t>3</w:t>
            </w:r>
          </w:p>
        </w:tc>
        <w:tc>
          <w:tcPr>
            <w:tcW w:w="1477" w:type="dxa"/>
            <w:tcBorders>
              <w:left w:val="single" w:sz="4" w:space="0" w:color="000000"/>
              <w:bottom w:val="single" w:sz="4" w:space="0" w:color="000000"/>
            </w:tcBorders>
            <w:shd w:val="clear" w:color="auto" w:fill="auto"/>
            <w:vAlign w:val="center"/>
          </w:tcPr>
          <w:p w:rsidR="00B42DCC" w:rsidRPr="005E3AA6" w:rsidRDefault="00B42DCC" w:rsidP="00B42DCC">
            <w:pPr>
              <w:spacing w:after="200" w:line="276" w:lineRule="auto"/>
              <w:contextualSpacing/>
              <w:jc w:val="center"/>
              <w:rPr>
                <w:rFonts w:eastAsia="Calibri"/>
                <w:color w:val="00000A"/>
                <w:kern w:val="0"/>
                <w:sz w:val="22"/>
                <w:szCs w:val="22"/>
              </w:rPr>
            </w:pPr>
            <w:r w:rsidRPr="005E3AA6">
              <w:rPr>
                <w:rFonts w:eastAsia="Calibri"/>
                <w:color w:val="00000A"/>
                <w:kern w:val="0"/>
                <w:sz w:val="22"/>
                <w:szCs w:val="22"/>
              </w:rPr>
              <w:t>4</w:t>
            </w:r>
          </w:p>
        </w:tc>
        <w:tc>
          <w:tcPr>
            <w:tcW w:w="1543" w:type="dxa"/>
            <w:tcBorders>
              <w:left w:val="single" w:sz="4" w:space="0" w:color="000000"/>
              <w:bottom w:val="single" w:sz="4" w:space="0" w:color="000000"/>
              <w:right w:val="single" w:sz="4" w:space="0" w:color="000000"/>
            </w:tcBorders>
            <w:shd w:val="clear" w:color="auto" w:fill="auto"/>
            <w:vAlign w:val="center"/>
          </w:tcPr>
          <w:p w:rsidR="00B42DCC" w:rsidRPr="00514F18" w:rsidRDefault="00B42DCC" w:rsidP="00B42DCC">
            <w:pPr>
              <w:spacing w:after="200" w:line="276" w:lineRule="auto"/>
              <w:contextualSpacing/>
              <w:jc w:val="center"/>
              <w:rPr>
                <w:rFonts w:eastAsia="Calibri"/>
                <w:color w:val="00000A"/>
                <w:kern w:val="0"/>
                <w:sz w:val="22"/>
                <w:szCs w:val="22"/>
              </w:rPr>
            </w:pPr>
            <w:r w:rsidRPr="005E3AA6">
              <w:rPr>
                <w:rFonts w:eastAsia="Calibri"/>
                <w:color w:val="00000A"/>
                <w:kern w:val="0"/>
                <w:sz w:val="22"/>
                <w:szCs w:val="22"/>
              </w:rPr>
              <w:t>5</w:t>
            </w:r>
            <w:r w:rsidR="00514F18">
              <w:rPr>
                <w:rFonts w:eastAsia="Calibri"/>
                <w:color w:val="00000A"/>
                <w:kern w:val="0"/>
                <w:sz w:val="22"/>
                <w:szCs w:val="22"/>
              </w:rPr>
              <w:t xml:space="preserve"> (3x4)</w:t>
            </w:r>
          </w:p>
        </w:tc>
      </w:tr>
      <w:tr w:rsidR="00B42DCC" w:rsidRPr="005E3AA6" w:rsidTr="00514F18">
        <w:trPr>
          <w:trHeight w:val="575"/>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1.</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Демонтажа постојећих светиљки и транспорт на место које одреди наручилац.</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210</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r>
      <w:tr w:rsidR="00B42DCC" w:rsidRPr="005E3AA6" w:rsidTr="00514F18">
        <w:trPr>
          <w:trHeight w:val="530"/>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2.</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Молерски радови са испоруком материјала на местима демонтираних старих светиљки (попуњавање рупа, глетовање, кречење у боји идентичној са постојећом подлогом).</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1</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r>
      <w:tr w:rsidR="00B42DCC" w:rsidRPr="005E3AA6" w:rsidTr="00514F18">
        <w:trPr>
          <w:trHeight w:val="521"/>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3.</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uppressAutoHyphens w:val="0"/>
              <w:autoSpaceDE w:val="0"/>
              <w:spacing w:line="240" w:lineRule="auto"/>
              <w:rPr>
                <w:rFonts w:eastAsia="Calibri"/>
                <w:color w:val="00000A"/>
                <w:kern w:val="0"/>
                <w:sz w:val="22"/>
                <w:szCs w:val="22"/>
              </w:rPr>
            </w:pPr>
            <w:r w:rsidRPr="005E3AA6">
              <w:rPr>
                <w:rFonts w:eastAsia="Calibri"/>
                <w:color w:val="00000A"/>
                <w:kern w:val="0"/>
                <w:sz w:val="22"/>
                <w:szCs w:val="22"/>
              </w:rPr>
              <w:t>Преглед постојећих напојних каблова, демонтажа додтрајалих и испорука, монтажа и повезивање новог кабла типа и пресека РР-Y 3х1,5</w:t>
            </w:r>
            <w:r w:rsidR="00FB5E5F">
              <w:rPr>
                <w:rFonts w:eastAsia="Calibri"/>
                <w:color w:val="00000A"/>
                <w:kern w:val="0"/>
                <w:sz w:val="22"/>
                <w:szCs w:val="22"/>
              </w:rPr>
              <w:t>mm</w:t>
            </w:r>
            <w:r w:rsidRPr="005E3AA6">
              <w:rPr>
                <w:rFonts w:eastAsia="Calibri"/>
                <w:color w:val="00000A"/>
                <w:kern w:val="0"/>
                <w:sz w:val="22"/>
                <w:szCs w:val="22"/>
                <w:vertAlign w:val="superscript"/>
              </w:rPr>
              <w:t xml:space="preserve">2 </w:t>
            </w:r>
            <w:r w:rsidRPr="005E3AA6">
              <w:rPr>
                <w:rFonts w:eastAsia="Calibri"/>
                <w:color w:val="00000A"/>
                <w:kern w:val="0"/>
                <w:sz w:val="22"/>
                <w:szCs w:val="22"/>
              </w:rPr>
              <w:t>.</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600</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r>
      <w:tr w:rsidR="00B42DCC" w:rsidRPr="005E3AA6" w:rsidTr="00514F18">
        <w:trPr>
          <w:trHeight w:val="521"/>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4.</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FB5E5F">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Испорука и постављање каналица ди</w:t>
            </w:r>
            <w:r w:rsidR="00FB5E5F">
              <w:rPr>
                <w:rFonts w:eastAsia="Calibri"/>
                <w:color w:val="00000A"/>
                <w:kern w:val="0"/>
                <w:sz w:val="22"/>
                <w:szCs w:val="22"/>
              </w:rPr>
              <w:t xml:space="preserve">мензија 25х25mm </w:t>
            </w:r>
            <w:r w:rsidRPr="005E3AA6">
              <w:rPr>
                <w:rFonts w:eastAsia="Calibri"/>
                <w:color w:val="00000A"/>
                <w:kern w:val="0"/>
                <w:sz w:val="22"/>
                <w:szCs w:val="22"/>
              </w:rPr>
              <w:t>за механичку заштиту новопостављених напојних каблова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400</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r>
      <w:tr w:rsidR="00B42DCC" w:rsidRPr="005E3AA6" w:rsidTr="00514F18">
        <w:trPr>
          <w:trHeight w:val="521"/>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5.</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Times New Roman"/>
                <w:kern w:val="0"/>
                <w:sz w:val="22"/>
                <w:szCs w:val="22"/>
              </w:rPr>
            </w:pPr>
            <w:r w:rsidRPr="005E3AA6">
              <w:rPr>
                <w:rFonts w:eastAsia="Times New Roman"/>
                <w:kern w:val="0"/>
                <w:sz w:val="22"/>
                <w:szCs w:val="22"/>
              </w:rPr>
              <w:t xml:space="preserve">Испорука, монтажа и повезивање надградне светиљке израђене у ЛЕД технологији предвиђене за монтажу на плафон или висилицу правоугаоног облика </w:t>
            </w:r>
            <w:r w:rsidR="00FB5E5F">
              <w:rPr>
                <w:rFonts w:eastAsia="Times New Roman"/>
                <w:kern w:val="0"/>
                <w:sz w:val="22"/>
                <w:szCs w:val="22"/>
              </w:rPr>
              <w:t>димензија приближно 1235x95x72mm</w:t>
            </w:r>
            <w:r w:rsidRPr="005E3AA6">
              <w:rPr>
                <w:rFonts w:eastAsia="Times New Roman"/>
                <w:kern w:val="0"/>
                <w:sz w:val="22"/>
                <w:szCs w:val="22"/>
              </w:rPr>
              <w:t>, намењена за осветљење учионица, ходника и к</w:t>
            </w:r>
            <w:r w:rsidR="00FB5E5F">
              <w:rPr>
                <w:rFonts w:eastAsia="Times New Roman"/>
                <w:kern w:val="0"/>
                <w:sz w:val="22"/>
                <w:szCs w:val="22"/>
              </w:rPr>
              <w:t>анцеларија. Кућиште светиљке тре</w:t>
            </w:r>
            <w:r w:rsidRPr="005E3AA6">
              <w:rPr>
                <w:rFonts w:eastAsia="Times New Roman"/>
                <w:kern w:val="0"/>
                <w:sz w:val="22"/>
                <w:szCs w:val="22"/>
              </w:rPr>
              <w:t>ба да је од лима обојеног у белу боју, док је дифузор израђен од полиметил метакрилата. Степен механичке заштите је минимално ИП20, отпорност на удар је минимално ИК05. Светиљка се испоручује у комплету са ЛЕД модулима са бојом светлости у распону од 3800-4200К</w:t>
            </w:r>
            <w:r w:rsidR="00FB5E5F">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116lm/W, укупан флукс система је 4050lm.  Максимална електрична снага светиљке је 35W. Радни век светиљке треба да је минимално 50.000 сати.</w:t>
            </w:r>
            <w:r w:rsidR="00FB5E5F">
              <w:rPr>
                <w:rFonts w:eastAsia="Times New Roman"/>
                <w:kern w:val="0"/>
                <w:sz w:val="22"/>
                <w:szCs w:val="22"/>
              </w:rPr>
              <w:t xml:space="preserve"> </w:t>
            </w:r>
            <w:r w:rsidRPr="005E3AA6">
              <w:rPr>
                <w:rFonts w:eastAsia="Calibri"/>
                <w:color w:val="00000A"/>
                <w:kern w:val="0"/>
                <w:sz w:val="22"/>
                <w:szCs w:val="22"/>
              </w:rPr>
              <w:t>Температурни опсег рада светиљки т</w:t>
            </w:r>
            <w:r w:rsidR="00FB5E5F">
              <w:rPr>
                <w:rFonts w:eastAsia="Calibri"/>
                <w:color w:val="00000A"/>
                <w:kern w:val="0"/>
                <w:sz w:val="22"/>
                <w:szCs w:val="22"/>
              </w:rPr>
              <w:t>реба да је од 0 до +30 степени Ц</w:t>
            </w:r>
            <w:r w:rsidRPr="005E3AA6">
              <w:rPr>
                <w:rFonts w:eastAsia="Calibri"/>
                <w:color w:val="00000A"/>
                <w:kern w:val="0"/>
                <w:sz w:val="22"/>
                <w:szCs w:val="22"/>
              </w:rPr>
              <w:t xml:space="preserve">елзијуса. </w:t>
            </w:r>
            <w:r w:rsidR="00FB5E5F">
              <w:rPr>
                <w:rFonts w:eastAsia="Calibri"/>
                <w:color w:val="00000A"/>
                <w:kern w:val="0"/>
                <w:sz w:val="22"/>
                <w:szCs w:val="22"/>
              </w:rPr>
              <w:t>Светиљка има масу мању од 2,3 kg</w:t>
            </w:r>
            <w:r w:rsidRPr="005E3AA6">
              <w:rPr>
                <w:rFonts w:eastAsia="Calibri"/>
                <w:color w:val="00000A"/>
                <w:kern w:val="0"/>
                <w:sz w:val="22"/>
                <w:szCs w:val="22"/>
              </w:rPr>
              <w:t>.</w:t>
            </w:r>
            <w:r w:rsidR="00FB5E5F">
              <w:rPr>
                <w:rFonts w:eastAsia="Calibri"/>
                <w:color w:val="00000A"/>
                <w:kern w:val="0"/>
                <w:sz w:val="22"/>
                <w:szCs w:val="22"/>
              </w:rPr>
              <w:t xml:space="preserve"> </w:t>
            </w:r>
            <w:r w:rsidRPr="005E3AA6">
              <w:rPr>
                <w:rFonts w:eastAsia="Times New Roman"/>
                <w:kern w:val="0"/>
                <w:sz w:val="22"/>
                <w:szCs w:val="22"/>
              </w:rPr>
              <w:t>Светиљка треба да буде предвиђена за напаја</w:t>
            </w:r>
            <w:r w:rsidR="00FB5E5F">
              <w:rPr>
                <w:rFonts w:eastAsia="Times New Roman"/>
                <w:kern w:val="0"/>
                <w:sz w:val="22"/>
                <w:szCs w:val="22"/>
              </w:rPr>
              <w:t xml:space="preserve">ње мрежним напоном у распону </w:t>
            </w:r>
            <w:r w:rsidR="00FB5E5F" w:rsidRPr="00AD2BCA">
              <w:rPr>
                <w:rFonts w:eastAsia="Times New Roman"/>
                <w:color w:val="0D0D0D" w:themeColor="text1" w:themeTint="F2"/>
                <w:kern w:val="0"/>
                <w:sz w:val="22"/>
                <w:szCs w:val="22"/>
              </w:rPr>
              <w:t xml:space="preserve">од </w:t>
            </w:r>
            <w:r w:rsidRPr="005E3AA6">
              <w:rPr>
                <w:rFonts w:eastAsia="Times New Roman"/>
                <w:kern w:val="0"/>
                <w:sz w:val="22"/>
                <w:szCs w:val="22"/>
              </w:rPr>
              <w:t>220-240V и 50Hz.</w:t>
            </w:r>
            <w:r w:rsidR="00FB5E5F">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FB5E5F">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B42DCC" w:rsidRPr="005E3AA6" w:rsidRDefault="00B42DCC" w:rsidP="00B42DCC">
            <w:pPr>
              <w:spacing w:after="200" w:line="276" w:lineRule="auto"/>
              <w:jc w:val="both"/>
              <w:rPr>
                <w:rFonts w:eastAsia="Calibri"/>
                <w:color w:val="00000A"/>
                <w:kern w:val="0"/>
                <w:sz w:val="22"/>
                <w:szCs w:val="22"/>
              </w:rPr>
            </w:pPr>
            <w:r w:rsidRPr="005E3AA6">
              <w:rPr>
                <w:rFonts w:eastAsia="Times New Roman"/>
                <w:kern w:val="0"/>
                <w:sz w:val="22"/>
                <w:szCs w:val="22"/>
              </w:rPr>
              <w:t>Светиљка је слична типу RAYLUX LB LED или одговарајућа.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44</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r>
      <w:tr w:rsidR="00B42DCC" w:rsidRPr="005E3AA6" w:rsidTr="00514F18">
        <w:trPr>
          <w:trHeight w:val="681"/>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6.</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jc w:val="both"/>
              <w:rPr>
                <w:rFonts w:eastAsia="Times New Roman"/>
                <w:kern w:val="0"/>
                <w:sz w:val="22"/>
                <w:szCs w:val="22"/>
              </w:rPr>
            </w:pPr>
            <w:r w:rsidRPr="005E3AA6">
              <w:rPr>
                <w:rFonts w:eastAsia="Times New Roman"/>
                <w:kern w:val="0"/>
                <w:sz w:val="22"/>
                <w:szCs w:val="22"/>
              </w:rPr>
              <w:t>Испорука, монтажа и повезивање надградне светиљке израђене у ЛЕД технологији предвиђене за монтажу на плафон или висилицу правоугаоног облика димензија приближно 1235x95x72</w:t>
            </w:r>
            <w:r w:rsidR="00FB5E5F">
              <w:rPr>
                <w:rFonts w:eastAsia="Times New Roman"/>
                <w:kern w:val="0"/>
                <w:sz w:val="22"/>
                <w:szCs w:val="22"/>
              </w:rPr>
              <w:t>mm</w:t>
            </w:r>
            <w:r w:rsidRPr="005E3AA6">
              <w:rPr>
                <w:rFonts w:eastAsia="Times New Roman"/>
                <w:kern w:val="0"/>
                <w:sz w:val="22"/>
                <w:szCs w:val="22"/>
              </w:rPr>
              <w:t>, намењена за осветљење учионица, ходника и к</w:t>
            </w:r>
            <w:r w:rsidR="008147ED">
              <w:rPr>
                <w:rFonts w:eastAsia="Times New Roman"/>
                <w:kern w:val="0"/>
                <w:sz w:val="22"/>
                <w:szCs w:val="22"/>
              </w:rPr>
              <w:t>анцеларија. Кућиште светиљке тре</w:t>
            </w:r>
            <w:r w:rsidRPr="005E3AA6">
              <w:rPr>
                <w:rFonts w:eastAsia="Times New Roman"/>
                <w:kern w:val="0"/>
                <w:sz w:val="22"/>
                <w:szCs w:val="22"/>
              </w:rPr>
              <w:t>ба да је од лима обојеног у белу боју, док је дифузор израђен од полиметил метакрилата. Степен механичке заштите је минимално ИП20, отпорност на удар је минимално ИК05. Светиљка се испоручује у комплету са ЛЕД модулима са бојом светлости у распону од 3800-4200К</w:t>
            </w:r>
            <w:r w:rsidR="008147ED">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116lm/W, укупан флукс система је 5900lm.  Максимална електрична снага светиљке је 51W. Радни век светиљке треба да је минимално 50.000 сати.</w:t>
            </w:r>
            <w:r w:rsidR="008147ED">
              <w:rPr>
                <w:rFonts w:eastAsia="Times New Roman"/>
                <w:kern w:val="0"/>
                <w:sz w:val="22"/>
                <w:szCs w:val="22"/>
              </w:rPr>
              <w:t xml:space="preserve"> </w:t>
            </w:r>
            <w:r w:rsidRPr="005E3AA6">
              <w:rPr>
                <w:rFonts w:eastAsia="Calibri"/>
                <w:color w:val="00000A"/>
                <w:kern w:val="0"/>
                <w:sz w:val="22"/>
                <w:szCs w:val="22"/>
              </w:rPr>
              <w:t>Температурни опсег рада светиљки т</w:t>
            </w:r>
            <w:r w:rsidR="008147ED">
              <w:rPr>
                <w:rFonts w:eastAsia="Calibri"/>
                <w:color w:val="00000A"/>
                <w:kern w:val="0"/>
                <w:sz w:val="22"/>
                <w:szCs w:val="22"/>
              </w:rPr>
              <w:t>реба да је од 0 до +30 степени Ц</w:t>
            </w:r>
            <w:r w:rsidRPr="005E3AA6">
              <w:rPr>
                <w:rFonts w:eastAsia="Calibri"/>
                <w:color w:val="00000A"/>
                <w:kern w:val="0"/>
                <w:sz w:val="22"/>
                <w:szCs w:val="22"/>
              </w:rPr>
              <w:t xml:space="preserve">елзијуса. </w:t>
            </w:r>
            <w:r w:rsidR="008147ED">
              <w:rPr>
                <w:rFonts w:eastAsia="Calibri"/>
                <w:color w:val="00000A"/>
                <w:kern w:val="0"/>
                <w:sz w:val="22"/>
                <w:szCs w:val="22"/>
              </w:rPr>
              <w:t>Светиљка има масу мању од 2,3 kg</w:t>
            </w:r>
            <w:r w:rsidRPr="005E3AA6">
              <w:rPr>
                <w:rFonts w:eastAsia="Calibri"/>
                <w:color w:val="00000A"/>
                <w:kern w:val="0"/>
                <w:sz w:val="22"/>
                <w:szCs w:val="22"/>
              </w:rPr>
              <w:t>.</w:t>
            </w:r>
            <w:r w:rsidR="008147ED">
              <w:rPr>
                <w:rFonts w:eastAsia="Calibri"/>
                <w:color w:val="00000A"/>
                <w:kern w:val="0"/>
                <w:sz w:val="22"/>
                <w:szCs w:val="22"/>
              </w:rPr>
              <w:t xml:space="preserve"> </w:t>
            </w:r>
            <w:r w:rsidRPr="005E3AA6">
              <w:rPr>
                <w:rFonts w:eastAsia="Times New Roman"/>
                <w:kern w:val="0"/>
                <w:sz w:val="22"/>
                <w:szCs w:val="22"/>
              </w:rPr>
              <w:t>Светиљка треба да буде предвиђена за напајање мрежни</w:t>
            </w:r>
            <w:r w:rsidR="008147ED">
              <w:rPr>
                <w:rFonts w:eastAsia="Times New Roman"/>
                <w:kern w:val="0"/>
                <w:sz w:val="22"/>
                <w:szCs w:val="22"/>
              </w:rPr>
              <w:t xml:space="preserve">м напоном у распону </w:t>
            </w:r>
            <w:r w:rsidR="008147ED" w:rsidRPr="00AD2BCA">
              <w:rPr>
                <w:rFonts w:eastAsia="Times New Roman"/>
                <w:color w:val="0D0D0D" w:themeColor="text1" w:themeTint="F2"/>
                <w:kern w:val="0"/>
                <w:sz w:val="22"/>
                <w:szCs w:val="22"/>
              </w:rPr>
              <w:t>од</w:t>
            </w:r>
            <w:r w:rsidRPr="005E3AA6">
              <w:rPr>
                <w:rFonts w:eastAsia="Times New Roman"/>
                <w:kern w:val="0"/>
                <w:sz w:val="22"/>
                <w:szCs w:val="22"/>
              </w:rPr>
              <w:t xml:space="preserve"> 220-240V и 50Hz.</w:t>
            </w:r>
            <w:r w:rsidR="008147ED">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8147ED">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B42DCC" w:rsidRPr="005E3AA6" w:rsidRDefault="00B42DCC" w:rsidP="00B42DCC">
            <w:pPr>
              <w:spacing w:after="200" w:line="276" w:lineRule="auto"/>
              <w:jc w:val="both"/>
              <w:rPr>
                <w:rFonts w:eastAsia="Calibri"/>
                <w:color w:val="00000A"/>
                <w:kern w:val="0"/>
                <w:sz w:val="22"/>
                <w:szCs w:val="22"/>
              </w:rPr>
            </w:pPr>
            <w:r w:rsidRPr="005E3AA6">
              <w:rPr>
                <w:rFonts w:eastAsia="Times New Roman"/>
                <w:kern w:val="0"/>
                <w:sz w:val="22"/>
                <w:szCs w:val="22"/>
              </w:rPr>
              <w:t>Светиљка је слична типу RAYLUX LB LED или одговарајућа.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100</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r>
      <w:tr w:rsidR="00B42DCC" w:rsidRPr="005E3AA6" w:rsidTr="00514F18">
        <w:trPr>
          <w:trHeight w:val="4040"/>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7.</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jc w:val="both"/>
              <w:rPr>
                <w:rFonts w:eastAsia="Times New Roman"/>
                <w:kern w:val="0"/>
                <w:sz w:val="22"/>
                <w:szCs w:val="22"/>
              </w:rPr>
            </w:pPr>
            <w:r w:rsidRPr="005E3AA6">
              <w:rPr>
                <w:rFonts w:eastAsia="Times New Roman"/>
                <w:kern w:val="0"/>
                <w:sz w:val="22"/>
                <w:szCs w:val="22"/>
              </w:rPr>
              <w:t xml:space="preserve">Испорука, монтажа и повезивање надградне светиљке израђене у ЛЕД технологији предвиђене за монтажу на плафон или висилицу правоугаоног облика </w:t>
            </w:r>
            <w:r w:rsidR="008147ED">
              <w:rPr>
                <w:rFonts w:eastAsia="Times New Roman"/>
                <w:kern w:val="0"/>
                <w:sz w:val="22"/>
                <w:szCs w:val="22"/>
              </w:rPr>
              <w:t>димензија приближно 1535x95x72mm</w:t>
            </w:r>
            <w:r w:rsidRPr="005E3AA6">
              <w:rPr>
                <w:rFonts w:eastAsia="Times New Roman"/>
                <w:kern w:val="0"/>
                <w:sz w:val="22"/>
                <w:szCs w:val="22"/>
              </w:rPr>
              <w:t>, намењена за осветљење учионица, ходника и к</w:t>
            </w:r>
            <w:r w:rsidR="008147ED">
              <w:rPr>
                <w:rFonts w:eastAsia="Times New Roman"/>
                <w:kern w:val="0"/>
                <w:sz w:val="22"/>
                <w:szCs w:val="22"/>
              </w:rPr>
              <w:t>анцеларија. Кућиште светиљке тре</w:t>
            </w:r>
            <w:r w:rsidRPr="005E3AA6">
              <w:rPr>
                <w:rFonts w:eastAsia="Times New Roman"/>
                <w:kern w:val="0"/>
                <w:sz w:val="22"/>
                <w:szCs w:val="22"/>
              </w:rPr>
              <w:t>ба да је од лима обојеног у белу боју, док је дифузор израђен од полиметил метакрилата. Степен механичке заштите је минимално ИП20, отпорност на удар је минимално ИК05. Светиљка се испоручује у комплету са ЛЕД модулима са бојом светлости у распону од 3800-4200К</w:t>
            </w:r>
            <w:r w:rsidR="008147ED">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118lm/W, укупан флукс система је 8000lm.  Максимална електрична снага светиљке је 68W. Радни век светиљке треба да је минимално 50.000 сати.</w:t>
            </w:r>
            <w:r w:rsidR="008147ED">
              <w:rPr>
                <w:rFonts w:eastAsia="Times New Roman"/>
                <w:kern w:val="0"/>
                <w:sz w:val="22"/>
                <w:szCs w:val="22"/>
              </w:rPr>
              <w:t xml:space="preserve"> </w:t>
            </w:r>
            <w:r w:rsidRPr="005E3AA6">
              <w:rPr>
                <w:rFonts w:eastAsia="Calibri"/>
                <w:color w:val="00000A"/>
                <w:kern w:val="0"/>
                <w:sz w:val="22"/>
                <w:szCs w:val="22"/>
              </w:rPr>
              <w:t>Температурни опсег рада светиљки т</w:t>
            </w:r>
            <w:r w:rsidR="008147ED">
              <w:rPr>
                <w:rFonts w:eastAsia="Calibri"/>
                <w:color w:val="00000A"/>
                <w:kern w:val="0"/>
                <w:sz w:val="22"/>
                <w:szCs w:val="22"/>
              </w:rPr>
              <w:t>реба да је од 0 до +30 степени Ц</w:t>
            </w:r>
            <w:r w:rsidRPr="005E3AA6">
              <w:rPr>
                <w:rFonts w:eastAsia="Calibri"/>
                <w:color w:val="00000A"/>
                <w:kern w:val="0"/>
                <w:sz w:val="22"/>
                <w:szCs w:val="22"/>
              </w:rPr>
              <w:t>елзијуса. Светиљка има масу мању о</w:t>
            </w:r>
            <w:r w:rsidR="008147ED">
              <w:rPr>
                <w:rFonts w:eastAsia="Calibri"/>
                <w:color w:val="00000A"/>
                <w:kern w:val="0"/>
                <w:sz w:val="22"/>
                <w:szCs w:val="22"/>
              </w:rPr>
              <w:t>д 3,1 kg</w:t>
            </w:r>
            <w:r w:rsidRPr="005E3AA6">
              <w:rPr>
                <w:rFonts w:eastAsia="Calibri"/>
                <w:color w:val="00000A"/>
                <w:kern w:val="0"/>
                <w:sz w:val="22"/>
                <w:szCs w:val="22"/>
              </w:rPr>
              <w:t>.</w:t>
            </w:r>
            <w:r w:rsidR="008147ED">
              <w:rPr>
                <w:rFonts w:eastAsia="Calibri"/>
                <w:color w:val="00000A"/>
                <w:kern w:val="0"/>
                <w:sz w:val="22"/>
                <w:szCs w:val="22"/>
              </w:rPr>
              <w:t xml:space="preserve"> </w:t>
            </w:r>
            <w:r w:rsidRPr="005E3AA6">
              <w:rPr>
                <w:rFonts w:eastAsia="Times New Roman"/>
                <w:kern w:val="0"/>
                <w:sz w:val="22"/>
                <w:szCs w:val="22"/>
              </w:rPr>
              <w:t>Светиљка треба да буде предвиђена за напај</w:t>
            </w:r>
            <w:r w:rsidR="008147ED">
              <w:rPr>
                <w:rFonts w:eastAsia="Times New Roman"/>
                <w:kern w:val="0"/>
                <w:sz w:val="22"/>
                <w:szCs w:val="22"/>
              </w:rPr>
              <w:t xml:space="preserve">ање мрежним напоном у распону </w:t>
            </w:r>
            <w:r w:rsidR="008147ED" w:rsidRPr="00AD2BCA">
              <w:rPr>
                <w:rFonts w:eastAsia="Times New Roman"/>
                <w:color w:val="0D0D0D" w:themeColor="text1" w:themeTint="F2"/>
                <w:kern w:val="0"/>
                <w:sz w:val="22"/>
                <w:szCs w:val="22"/>
              </w:rPr>
              <w:t>од</w:t>
            </w:r>
            <w:r w:rsidRPr="00AD2BCA">
              <w:rPr>
                <w:rFonts w:eastAsia="Times New Roman"/>
                <w:color w:val="0D0D0D" w:themeColor="text1" w:themeTint="F2"/>
                <w:kern w:val="0"/>
                <w:sz w:val="22"/>
                <w:szCs w:val="22"/>
              </w:rPr>
              <w:t xml:space="preserve"> </w:t>
            </w:r>
            <w:r w:rsidRPr="005E3AA6">
              <w:rPr>
                <w:rFonts w:eastAsia="Times New Roman"/>
                <w:kern w:val="0"/>
                <w:sz w:val="22"/>
                <w:szCs w:val="22"/>
              </w:rPr>
              <w:t>220-240V и 50Hz.</w:t>
            </w:r>
            <w:r w:rsidR="008147ED">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8147ED">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B42DCC" w:rsidRPr="005E3AA6" w:rsidRDefault="00B42DCC" w:rsidP="00B42DCC">
            <w:pPr>
              <w:spacing w:after="200" w:line="276" w:lineRule="auto"/>
              <w:jc w:val="both"/>
              <w:rPr>
                <w:rFonts w:eastAsia="Calibri"/>
                <w:color w:val="00000A"/>
                <w:kern w:val="0"/>
                <w:sz w:val="22"/>
                <w:szCs w:val="22"/>
              </w:rPr>
            </w:pPr>
            <w:r w:rsidRPr="005E3AA6">
              <w:rPr>
                <w:rFonts w:eastAsia="Times New Roman"/>
                <w:kern w:val="0"/>
                <w:sz w:val="22"/>
                <w:szCs w:val="22"/>
              </w:rPr>
              <w:t>Светиљка је слична типу RAYLUX LB LED или одговарајућа.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4</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r>
      <w:tr w:rsidR="00B42DCC" w:rsidRPr="005E3AA6" w:rsidTr="00514F18">
        <w:trPr>
          <w:trHeight w:val="372"/>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8.</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Times New Roman"/>
                <w:kern w:val="0"/>
                <w:sz w:val="22"/>
                <w:szCs w:val="22"/>
              </w:rPr>
            </w:pPr>
            <w:r w:rsidRPr="005E3AA6">
              <w:rPr>
                <w:rFonts w:eastAsia="Times New Roman"/>
                <w:kern w:val="0"/>
                <w:sz w:val="22"/>
                <w:szCs w:val="22"/>
              </w:rPr>
              <w:t>Испорука, монтажа и повезивање надградне линијске светиљке израђене у ЛЕД технологији предвиђене за монтажу на плафон или висилицу правоугаоног облика димензија приближно 1014x40x60</w:t>
            </w:r>
            <w:r w:rsidR="008147ED">
              <w:rPr>
                <w:rFonts w:eastAsia="Times New Roman"/>
                <w:kern w:val="0"/>
                <w:sz w:val="22"/>
                <w:szCs w:val="22"/>
              </w:rPr>
              <w:t>mm</w:t>
            </w:r>
            <w:r w:rsidRPr="005E3AA6">
              <w:rPr>
                <w:rFonts w:eastAsia="Times New Roman"/>
                <w:kern w:val="0"/>
                <w:sz w:val="22"/>
                <w:szCs w:val="22"/>
              </w:rPr>
              <w:t>, намењена за осветљење школских табли у учионицама. Кућиште светиљке</w:t>
            </w:r>
            <w:r w:rsidR="008147ED">
              <w:rPr>
                <w:rFonts w:eastAsia="Times New Roman"/>
                <w:kern w:val="0"/>
                <w:sz w:val="22"/>
                <w:szCs w:val="22"/>
              </w:rPr>
              <w:t xml:space="preserve"> тре</w:t>
            </w:r>
            <w:r w:rsidRPr="005E3AA6">
              <w:rPr>
                <w:rFonts w:eastAsia="Times New Roman"/>
                <w:kern w:val="0"/>
                <w:sz w:val="22"/>
                <w:szCs w:val="22"/>
              </w:rPr>
              <w:t>ба да је од алуминијума обојеног у белу боју, док је дифузор израђен од плексигласа. Уз светиљку се испоручује асиметрични алуминијумски рефлектујући профил који се поставља дуж целе светиљке и намењен је за усмеравање светлости на радну површину (школску таблу). Степен механичке заштите је минимално ИП20, отпорност на удар је минимално ИК08. Светиљка се испоручује у комплету са ЛЕД модулима са бојом светлости у распону од 3800-4200К</w:t>
            </w:r>
            <w:r w:rsidR="008147ED">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106lm/W, укупан флукс система је 3300lm.  Максимална електрична снага светиљке је 31W. Радни век светиљке треба да је минимално 50.000 сати.</w:t>
            </w:r>
            <w:r w:rsidR="008147ED">
              <w:rPr>
                <w:rFonts w:eastAsia="Times New Roman"/>
                <w:kern w:val="0"/>
                <w:sz w:val="22"/>
                <w:szCs w:val="22"/>
              </w:rPr>
              <w:t xml:space="preserve"> </w:t>
            </w:r>
            <w:r w:rsidRPr="005E3AA6">
              <w:rPr>
                <w:rFonts w:eastAsia="Calibri"/>
                <w:color w:val="00000A"/>
                <w:kern w:val="0"/>
                <w:sz w:val="22"/>
                <w:szCs w:val="22"/>
              </w:rPr>
              <w:t xml:space="preserve">Температурни опсег рада светиљки </w:t>
            </w:r>
            <w:r w:rsidR="008147ED">
              <w:rPr>
                <w:rFonts w:eastAsia="Calibri"/>
                <w:color w:val="00000A"/>
                <w:kern w:val="0"/>
                <w:sz w:val="22"/>
                <w:szCs w:val="22"/>
              </w:rPr>
              <w:t>треба да је од 0 до +30степени Ц</w:t>
            </w:r>
            <w:r w:rsidRPr="005E3AA6">
              <w:rPr>
                <w:rFonts w:eastAsia="Calibri"/>
                <w:color w:val="00000A"/>
                <w:kern w:val="0"/>
                <w:sz w:val="22"/>
                <w:szCs w:val="22"/>
              </w:rPr>
              <w:t>елзијуса</w:t>
            </w:r>
            <w:r w:rsidR="008147ED">
              <w:rPr>
                <w:rFonts w:eastAsia="Calibri"/>
                <w:color w:val="00000A"/>
                <w:kern w:val="0"/>
                <w:sz w:val="22"/>
                <w:szCs w:val="22"/>
              </w:rPr>
              <w:t>. Светиљка има масу мању од 2 kg</w:t>
            </w:r>
            <w:r w:rsidRPr="005E3AA6">
              <w:rPr>
                <w:rFonts w:eastAsia="Calibri"/>
                <w:color w:val="00000A"/>
                <w:kern w:val="0"/>
                <w:sz w:val="22"/>
                <w:szCs w:val="22"/>
              </w:rPr>
              <w:t>.</w:t>
            </w:r>
            <w:r w:rsidR="008147ED">
              <w:rPr>
                <w:rFonts w:eastAsia="Calibri"/>
                <w:color w:val="00000A"/>
                <w:kern w:val="0"/>
                <w:sz w:val="22"/>
                <w:szCs w:val="22"/>
              </w:rPr>
              <w:t xml:space="preserve"> </w:t>
            </w:r>
            <w:r w:rsidRPr="005E3AA6">
              <w:rPr>
                <w:rFonts w:eastAsia="Times New Roman"/>
                <w:kern w:val="0"/>
                <w:sz w:val="22"/>
                <w:szCs w:val="22"/>
              </w:rPr>
              <w:t>Светиљка треба да буде предвиђена за напај</w:t>
            </w:r>
            <w:r w:rsidR="008147ED">
              <w:rPr>
                <w:rFonts w:eastAsia="Times New Roman"/>
                <w:kern w:val="0"/>
                <w:sz w:val="22"/>
                <w:szCs w:val="22"/>
              </w:rPr>
              <w:t xml:space="preserve">ање мрежним напоном у распону </w:t>
            </w:r>
            <w:r w:rsidR="008147ED" w:rsidRPr="00AD2BCA">
              <w:rPr>
                <w:rFonts w:eastAsia="Times New Roman"/>
                <w:color w:val="0D0D0D" w:themeColor="text1" w:themeTint="F2"/>
                <w:kern w:val="0"/>
                <w:sz w:val="22"/>
                <w:szCs w:val="22"/>
              </w:rPr>
              <w:t>од</w:t>
            </w:r>
            <w:r w:rsidRPr="005E3AA6">
              <w:rPr>
                <w:rFonts w:eastAsia="Times New Roman"/>
                <w:kern w:val="0"/>
                <w:sz w:val="22"/>
                <w:szCs w:val="22"/>
              </w:rPr>
              <w:t xml:space="preserve"> 220-240V и 50Hz.</w:t>
            </w:r>
            <w:r w:rsidR="008147ED">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8147ED">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Times New Roman"/>
                <w:kern w:val="0"/>
                <w:sz w:val="22"/>
                <w:szCs w:val="22"/>
              </w:rPr>
              <w:t>Светиљка је слична типу LUGLINE LB LED или одговарајућа.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5</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r>
      <w:tr w:rsidR="00B42DCC" w:rsidRPr="005E3AA6" w:rsidTr="00514F18">
        <w:trPr>
          <w:trHeight w:val="348"/>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9.</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Times New Roman"/>
                <w:kern w:val="0"/>
                <w:sz w:val="22"/>
                <w:szCs w:val="22"/>
              </w:rPr>
            </w:pPr>
            <w:r w:rsidRPr="005E3AA6">
              <w:rPr>
                <w:rFonts w:eastAsia="Times New Roman"/>
                <w:kern w:val="0"/>
                <w:sz w:val="22"/>
                <w:szCs w:val="22"/>
              </w:rPr>
              <w:t>Испорука, монтажа и повезивање надградне светиљке израђене у ЛЕД технологији предвиђене за монтажу на плафон округлог</w:t>
            </w:r>
            <w:r w:rsidR="00546EDF">
              <w:rPr>
                <w:rFonts w:eastAsia="Times New Roman"/>
                <w:kern w:val="0"/>
                <w:sz w:val="22"/>
                <w:szCs w:val="22"/>
              </w:rPr>
              <w:t xml:space="preserve"> облика</w:t>
            </w:r>
            <w:r w:rsidR="00C664D0">
              <w:rPr>
                <w:rFonts w:eastAsia="Times New Roman"/>
                <w:kern w:val="0"/>
                <w:sz w:val="22"/>
                <w:szCs w:val="22"/>
              </w:rPr>
              <w:t xml:space="preserve"> пречника приближно 265mm и дебљ</w:t>
            </w:r>
            <w:r w:rsidR="00546EDF">
              <w:rPr>
                <w:rFonts w:eastAsia="Times New Roman"/>
                <w:kern w:val="0"/>
                <w:sz w:val="22"/>
                <w:szCs w:val="22"/>
              </w:rPr>
              <w:t>ине 95mm</w:t>
            </w:r>
            <w:r w:rsidRPr="005E3AA6">
              <w:rPr>
                <w:rFonts w:eastAsia="Times New Roman"/>
                <w:kern w:val="0"/>
                <w:sz w:val="22"/>
                <w:szCs w:val="22"/>
              </w:rPr>
              <w:t>, намењена за осветљење ходника, мокрих чворова, тоалета, помоћних просторија у просторијама школе. Кућишт</w:t>
            </w:r>
            <w:r w:rsidR="00546EDF">
              <w:rPr>
                <w:rFonts w:eastAsia="Times New Roman"/>
                <w:kern w:val="0"/>
                <w:sz w:val="22"/>
                <w:szCs w:val="22"/>
              </w:rPr>
              <w:t>е светиљке тре</w:t>
            </w:r>
            <w:r w:rsidRPr="005E3AA6">
              <w:rPr>
                <w:rFonts w:eastAsia="Times New Roman"/>
                <w:kern w:val="0"/>
                <w:sz w:val="22"/>
                <w:szCs w:val="22"/>
              </w:rPr>
              <w:t>ба да је од АБС пластике обојеног у белу боју, док је дифузор израђен од поликарбоната.Степен механичке заштите је минимално ИП54, отпорност на удар је минимално ИК10. Светиљка се испоручује у комплету са ЛЕД модулима са бојом светлости у распону од 3800-4200К</w:t>
            </w:r>
            <w:r w:rsidR="00546EDF">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88lm/W, укупан флукс система је 1050lm.  Максимална електрична снага светиљке је 12W. Радни век светиљке треба да је минимално 50.000 сати.</w:t>
            </w:r>
            <w:r w:rsidRPr="005E3AA6">
              <w:rPr>
                <w:rFonts w:eastAsia="Calibri"/>
                <w:color w:val="00000A"/>
                <w:kern w:val="0"/>
                <w:sz w:val="22"/>
                <w:szCs w:val="22"/>
              </w:rPr>
              <w:t>Температурни опсег рада светиљки т</w:t>
            </w:r>
            <w:r w:rsidR="00546EDF">
              <w:rPr>
                <w:rFonts w:eastAsia="Calibri"/>
                <w:color w:val="00000A"/>
                <w:kern w:val="0"/>
                <w:sz w:val="22"/>
                <w:szCs w:val="22"/>
              </w:rPr>
              <w:t>реба да је од 0 до +30 степени Ц</w:t>
            </w:r>
            <w:r w:rsidRPr="005E3AA6">
              <w:rPr>
                <w:rFonts w:eastAsia="Calibri"/>
                <w:color w:val="00000A"/>
                <w:kern w:val="0"/>
                <w:sz w:val="22"/>
                <w:szCs w:val="22"/>
              </w:rPr>
              <w:t xml:space="preserve">елзијуса. </w:t>
            </w:r>
            <w:r w:rsidR="00546EDF">
              <w:rPr>
                <w:rFonts w:eastAsia="Calibri"/>
                <w:color w:val="00000A"/>
                <w:kern w:val="0"/>
                <w:sz w:val="22"/>
                <w:szCs w:val="22"/>
              </w:rPr>
              <w:t>Светиљка има масу мању од 0,7 kg</w:t>
            </w:r>
            <w:r w:rsidRPr="005E3AA6">
              <w:rPr>
                <w:rFonts w:eastAsia="Calibri"/>
                <w:color w:val="00000A"/>
                <w:kern w:val="0"/>
                <w:sz w:val="22"/>
                <w:szCs w:val="22"/>
              </w:rPr>
              <w:t>.</w:t>
            </w:r>
            <w:r w:rsidR="00546EDF">
              <w:rPr>
                <w:rFonts w:eastAsia="Calibri"/>
                <w:color w:val="00000A"/>
                <w:kern w:val="0"/>
                <w:sz w:val="22"/>
                <w:szCs w:val="22"/>
              </w:rPr>
              <w:t xml:space="preserve"> </w:t>
            </w:r>
            <w:r w:rsidRPr="005E3AA6">
              <w:rPr>
                <w:rFonts w:eastAsia="Times New Roman"/>
                <w:kern w:val="0"/>
                <w:sz w:val="22"/>
                <w:szCs w:val="22"/>
              </w:rPr>
              <w:t>Светиљка треба да буде предвиђена за напа</w:t>
            </w:r>
            <w:r w:rsidR="00546EDF">
              <w:rPr>
                <w:rFonts w:eastAsia="Times New Roman"/>
                <w:kern w:val="0"/>
                <w:sz w:val="22"/>
                <w:szCs w:val="22"/>
              </w:rPr>
              <w:t xml:space="preserve">јање мрежним напоном у распону </w:t>
            </w:r>
            <w:r w:rsidRPr="00AD2BCA">
              <w:rPr>
                <w:rFonts w:eastAsia="Times New Roman"/>
                <w:color w:val="0D0D0D" w:themeColor="text1" w:themeTint="F2"/>
                <w:kern w:val="0"/>
                <w:sz w:val="22"/>
                <w:szCs w:val="22"/>
              </w:rPr>
              <w:t>о</w:t>
            </w:r>
            <w:r w:rsidR="00546EDF" w:rsidRPr="00AD2BCA">
              <w:rPr>
                <w:rFonts w:eastAsia="Times New Roman"/>
                <w:color w:val="0D0D0D" w:themeColor="text1" w:themeTint="F2"/>
                <w:kern w:val="0"/>
                <w:sz w:val="22"/>
                <w:szCs w:val="22"/>
              </w:rPr>
              <w:t>д</w:t>
            </w:r>
            <w:r w:rsidRPr="00AD2BCA">
              <w:rPr>
                <w:rFonts w:eastAsia="Times New Roman"/>
                <w:color w:val="0D0D0D" w:themeColor="text1" w:themeTint="F2"/>
                <w:kern w:val="0"/>
                <w:sz w:val="22"/>
                <w:szCs w:val="22"/>
              </w:rPr>
              <w:t xml:space="preserve"> </w:t>
            </w:r>
            <w:r w:rsidRPr="005E3AA6">
              <w:rPr>
                <w:rFonts w:eastAsia="Times New Roman"/>
                <w:kern w:val="0"/>
                <w:sz w:val="22"/>
                <w:szCs w:val="22"/>
              </w:rPr>
              <w:t>220-240V и 50Hz.Светиљка треба да је усклађена с</w:t>
            </w:r>
            <w:r w:rsidR="00546EDF">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Times New Roman"/>
                <w:kern w:val="0"/>
                <w:sz w:val="22"/>
                <w:szCs w:val="22"/>
              </w:rPr>
              <w:t>Светиљка је слична типу PLAO LB LED или одговарајућа.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63</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46EDF"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jc w:val="right"/>
              <w:rPr>
                <w:rFonts w:eastAsia="Calibri"/>
                <w:color w:val="00000A"/>
                <w:kern w:val="0"/>
                <w:sz w:val="22"/>
                <w:szCs w:val="22"/>
              </w:rPr>
            </w:pPr>
          </w:p>
        </w:tc>
      </w:tr>
      <w:tr w:rsidR="00B42DCC" w:rsidRPr="005E3AA6" w:rsidTr="00514F18">
        <w:trPr>
          <w:trHeight w:val="348"/>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10.</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Times New Roman"/>
                <w:kern w:val="0"/>
                <w:sz w:val="22"/>
                <w:szCs w:val="22"/>
              </w:rPr>
            </w:pPr>
            <w:r w:rsidRPr="005E3AA6">
              <w:rPr>
                <w:rFonts w:eastAsia="Times New Roman"/>
                <w:kern w:val="0"/>
                <w:sz w:val="22"/>
                <w:szCs w:val="22"/>
              </w:rPr>
              <w:t>Испорука, монтажа и повезивање уградне светиљке израђене у ЛЕД технологији предвиђене за монтажу у плафон правоугаон</w:t>
            </w:r>
            <w:r w:rsidR="00546EDF">
              <w:rPr>
                <w:rFonts w:eastAsia="Times New Roman"/>
                <w:kern w:val="0"/>
                <w:sz w:val="22"/>
                <w:szCs w:val="22"/>
              </w:rPr>
              <w:t>ог облика димензија 600x600x65mm</w:t>
            </w:r>
            <w:r w:rsidRPr="005E3AA6">
              <w:rPr>
                <w:rFonts w:eastAsia="Times New Roman"/>
                <w:kern w:val="0"/>
                <w:sz w:val="22"/>
                <w:szCs w:val="22"/>
              </w:rPr>
              <w:t>, намењена за осветљење учионица и к</w:t>
            </w:r>
            <w:r w:rsidR="00546EDF">
              <w:rPr>
                <w:rFonts w:eastAsia="Times New Roman"/>
                <w:kern w:val="0"/>
                <w:sz w:val="22"/>
                <w:szCs w:val="22"/>
              </w:rPr>
              <w:t>анцеларија. Кућиште светиљке тре</w:t>
            </w:r>
            <w:r w:rsidRPr="005E3AA6">
              <w:rPr>
                <w:rFonts w:eastAsia="Times New Roman"/>
                <w:kern w:val="0"/>
                <w:sz w:val="22"/>
                <w:szCs w:val="22"/>
              </w:rPr>
              <w:t>ба да је од л</w:t>
            </w:r>
            <w:r w:rsidR="00546EDF">
              <w:rPr>
                <w:rFonts w:eastAsia="Times New Roman"/>
                <w:kern w:val="0"/>
                <w:sz w:val="22"/>
                <w:szCs w:val="22"/>
              </w:rPr>
              <w:t xml:space="preserve">има обојеног у белу боју. Степен </w:t>
            </w:r>
            <w:r w:rsidRPr="005E3AA6">
              <w:rPr>
                <w:rFonts w:eastAsia="Times New Roman"/>
                <w:kern w:val="0"/>
                <w:sz w:val="22"/>
                <w:szCs w:val="22"/>
              </w:rPr>
              <w:t>механичке заштите је минимално ИП20, отпорност на удар је минимално ИК04. Светиљка се испоручује у комплету са ЛЕД модулима са бојом светлости у распону од 3800-4200К</w:t>
            </w:r>
            <w:r w:rsidR="00546EDF">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105lm/W, укупан флукс система је 58500lm.  Максимална електрична снага светиљке је 58W. Радни век светиљке треба да је минимално 50.000 сати.</w:t>
            </w:r>
            <w:r w:rsidR="00546EDF">
              <w:rPr>
                <w:rFonts w:eastAsia="Times New Roman"/>
                <w:kern w:val="0"/>
                <w:sz w:val="22"/>
                <w:szCs w:val="22"/>
              </w:rPr>
              <w:t xml:space="preserve"> </w:t>
            </w:r>
            <w:r w:rsidRPr="005E3AA6">
              <w:rPr>
                <w:rFonts w:eastAsia="Calibri"/>
                <w:color w:val="00000A"/>
                <w:kern w:val="0"/>
                <w:sz w:val="22"/>
                <w:szCs w:val="22"/>
              </w:rPr>
              <w:t xml:space="preserve">Температурни опсег рада светиљки треба да је од 0 до </w:t>
            </w:r>
            <w:r w:rsidR="00546EDF">
              <w:rPr>
                <w:rFonts w:eastAsia="Calibri"/>
                <w:color w:val="00000A"/>
                <w:kern w:val="0"/>
                <w:sz w:val="22"/>
                <w:szCs w:val="22"/>
              </w:rPr>
              <w:t>+35 степени Ц</w:t>
            </w:r>
            <w:r w:rsidRPr="005E3AA6">
              <w:rPr>
                <w:rFonts w:eastAsia="Calibri"/>
                <w:color w:val="00000A"/>
                <w:kern w:val="0"/>
                <w:sz w:val="22"/>
                <w:szCs w:val="22"/>
              </w:rPr>
              <w:t>елзијуса</w:t>
            </w:r>
            <w:r w:rsidR="00546EDF">
              <w:rPr>
                <w:rFonts w:eastAsia="Calibri"/>
                <w:color w:val="00000A"/>
                <w:kern w:val="0"/>
                <w:sz w:val="22"/>
                <w:szCs w:val="22"/>
              </w:rPr>
              <w:t>. Светиљка има масу мању од 3 kg</w:t>
            </w:r>
            <w:r w:rsidRPr="005E3AA6">
              <w:rPr>
                <w:rFonts w:eastAsia="Calibri"/>
                <w:color w:val="00000A"/>
                <w:kern w:val="0"/>
                <w:sz w:val="22"/>
                <w:szCs w:val="22"/>
              </w:rPr>
              <w:t>.</w:t>
            </w:r>
            <w:r w:rsidR="00546EDF">
              <w:rPr>
                <w:rFonts w:eastAsia="Calibri"/>
                <w:color w:val="00000A"/>
                <w:kern w:val="0"/>
                <w:sz w:val="22"/>
                <w:szCs w:val="22"/>
              </w:rPr>
              <w:t xml:space="preserve"> </w:t>
            </w:r>
            <w:r w:rsidRPr="005E3AA6">
              <w:rPr>
                <w:rFonts w:eastAsia="Times New Roman"/>
                <w:kern w:val="0"/>
                <w:sz w:val="22"/>
                <w:szCs w:val="22"/>
              </w:rPr>
              <w:t>Светиљка треба да буде предвиђена за напа</w:t>
            </w:r>
            <w:r w:rsidR="00546EDF">
              <w:rPr>
                <w:rFonts w:eastAsia="Times New Roman"/>
                <w:kern w:val="0"/>
                <w:sz w:val="22"/>
                <w:szCs w:val="22"/>
              </w:rPr>
              <w:t xml:space="preserve">јање мрежним напоном у распону </w:t>
            </w:r>
            <w:r w:rsidRPr="00AD2BCA">
              <w:rPr>
                <w:rFonts w:eastAsia="Times New Roman"/>
                <w:color w:val="0D0D0D" w:themeColor="text1" w:themeTint="F2"/>
                <w:kern w:val="0"/>
                <w:sz w:val="22"/>
                <w:szCs w:val="22"/>
              </w:rPr>
              <w:t>о</w:t>
            </w:r>
            <w:r w:rsidR="00546EDF" w:rsidRPr="00AD2BCA">
              <w:rPr>
                <w:rFonts w:eastAsia="Times New Roman"/>
                <w:color w:val="0D0D0D" w:themeColor="text1" w:themeTint="F2"/>
                <w:kern w:val="0"/>
                <w:sz w:val="22"/>
                <w:szCs w:val="22"/>
              </w:rPr>
              <w:t>д</w:t>
            </w:r>
            <w:r w:rsidRPr="005E3AA6">
              <w:rPr>
                <w:rFonts w:eastAsia="Times New Roman"/>
                <w:kern w:val="0"/>
                <w:sz w:val="22"/>
                <w:szCs w:val="22"/>
              </w:rPr>
              <w:t xml:space="preserve"> 220-240V и 50Hz.</w:t>
            </w:r>
            <w:r w:rsidR="00546EDF">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546EDF">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Times New Roman"/>
                <w:kern w:val="0"/>
                <w:sz w:val="22"/>
                <w:szCs w:val="22"/>
              </w:rPr>
              <w:t>Светиљка је слична типу OFFICE LED PT или одговарајућа.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4</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jc w:val="right"/>
              <w:rPr>
                <w:rFonts w:eastAsia="Calibri"/>
                <w:color w:val="00000A"/>
                <w:kern w:val="0"/>
                <w:sz w:val="22"/>
                <w:szCs w:val="22"/>
              </w:rPr>
            </w:pPr>
          </w:p>
        </w:tc>
      </w:tr>
      <w:tr w:rsidR="00B42DCC" w:rsidRPr="005E3AA6" w:rsidTr="00514F18">
        <w:trPr>
          <w:trHeight w:val="348"/>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11.</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Times New Roman"/>
                <w:kern w:val="0"/>
                <w:sz w:val="22"/>
                <w:szCs w:val="22"/>
              </w:rPr>
            </w:pPr>
            <w:r w:rsidRPr="005E3AA6">
              <w:rPr>
                <w:rFonts w:eastAsia="Times New Roman"/>
                <w:kern w:val="0"/>
                <w:sz w:val="22"/>
                <w:szCs w:val="22"/>
              </w:rPr>
              <w:t>Испорука, монтажа и повезивање надградне светиљке израђене у ЛЕД технологији, предвиђе за монтажу на различите типове конструкције, вешањем или директним причвршћењем на плафом. Светиљка је правоугаоног облика димензија 1340x84x99</w:t>
            </w:r>
            <w:r w:rsidR="00546EDF">
              <w:rPr>
                <w:rFonts w:eastAsia="Times New Roman"/>
                <w:kern w:val="0"/>
                <w:sz w:val="22"/>
                <w:szCs w:val="22"/>
              </w:rPr>
              <w:t xml:space="preserve"> mm</w:t>
            </w:r>
            <w:r w:rsidRPr="005E3AA6">
              <w:rPr>
                <w:rFonts w:eastAsia="Times New Roman"/>
                <w:kern w:val="0"/>
                <w:sz w:val="22"/>
                <w:szCs w:val="22"/>
              </w:rPr>
              <w:t xml:space="preserve"> намењена за осветљење помоћних </w:t>
            </w:r>
            <w:r w:rsidR="00546EDF">
              <w:rPr>
                <w:rFonts w:eastAsia="Times New Roman"/>
                <w:kern w:val="0"/>
                <w:sz w:val="22"/>
                <w:szCs w:val="22"/>
              </w:rPr>
              <w:t>просторија. Кућиште светиљке тре</w:t>
            </w:r>
            <w:r w:rsidRPr="005E3AA6">
              <w:rPr>
                <w:rFonts w:eastAsia="Times New Roman"/>
                <w:kern w:val="0"/>
                <w:sz w:val="22"/>
                <w:szCs w:val="22"/>
              </w:rPr>
              <w:t>ба да је од поликарбоната обојеног у белу боју.</w:t>
            </w:r>
            <w:r w:rsidR="00546EDF">
              <w:rPr>
                <w:rFonts w:eastAsia="Times New Roman"/>
                <w:kern w:val="0"/>
                <w:sz w:val="22"/>
                <w:szCs w:val="22"/>
              </w:rPr>
              <w:t xml:space="preserve"> </w:t>
            </w:r>
            <w:r w:rsidRPr="005E3AA6">
              <w:rPr>
                <w:rFonts w:eastAsia="Times New Roman"/>
                <w:kern w:val="0"/>
                <w:sz w:val="22"/>
                <w:szCs w:val="22"/>
              </w:rPr>
              <w:t>Степен механичке заштите је минимално ИП65, отпорност на удар је минимално ИК06. Светиљка се испоручује у комплету са ЛЕД модулима са бојом светлости у распону од 3800-4200К</w:t>
            </w:r>
            <w:r w:rsidR="00546EDF">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124lm/W, укупан флукс система је 6300lm.  Максимална електрична снага светиљке је 51W. Радни век светиљке треба да је минимално 50.000 сати.</w:t>
            </w:r>
            <w:r w:rsidR="00546EDF">
              <w:rPr>
                <w:rFonts w:eastAsia="Times New Roman"/>
                <w:kern w:val="0"/>
                <w:sz w:val="22"/>
                <w:szCs w:val="22"/>
              </w:rPr>
              <w:t xml:space="preserve"> </w:t>
            </w:r>
            <w:r w:rsidRPr="005E3AA6">
              <w:rPr>
                <w:rFonts w:eastAsia="Calibri"/>
                <w:color w:val="00000A"/>
                <w:kern w:val="0"/>
                <w:sz w:val="22"/>
                <w:szCs w:val="22"/>
              </w:rPr>
              <w:t>Температурни опсег рада светиљки тре</w:t>
            </w:r>
            <w:r w:rsidR="00546EDF">
              <w:rPr>
                <w:rFonts w:eastAsia="Calibri"/>
                <w:color w:val="00000A"/>
                <w:kern w:val="0"/>
                <w:sz w:val="22"/>
                <w:szCs w:val="22"/>
              </w:rPr>
              <w:t>ба да је од -20 до +35 степени Ц</w:t>
            </w:r>
            <w:r w:rsidRPr="005E3AA6">
              <w:rPr>
                <w:rFonts w:eastAsia="Calibri"/>
                <w:color w:val="00000A"/>
                <w:kern w:val="0"/>
                <w:sz w:val="22"/>
                <w:szCs w:val="22"/>
              </w:rPr>
              <w:t xml:space="preserve">елзијуса. </w:t>
            </w:r>
            <w:r w:rsidR="00546EDF">
              <w:rPr>
                <w:rFonts w:eastAsia="Calibri"/>
                <w:color w:val="00000A"/>
                <w:kern w:val="0"/>
                <w:sz w:val="22"/>
                <w:szCs w:val="22"/>
              </w:rPr>
              <w:t>Светиљка има масу мању од 1,7 kg</w:t>
            </w:r>
            <w:r w:rsidRPr="005E3AA6">
              <w:rPr>
                <w:rFonts w:eastAsia="Calibri"/>
                <w:color w:val="00000A"/>
                <w:kern w:val="0"/>
                <w:sz w:val="22"/>
                <w:szCs w:val="22"/>
              </w:rPr>
              <w:t>.</w:t>
            </w:r>
            <w:r w:rsidR="00546EDF">
              <w:rPr>
                <w:rFonts w:eastAsia="Calibri"/>
                <w:color w:val="00000A"/>
                <w:kern w:val="0"/>
                <w:sz w:val="22"/>
                <w:szCs w:val="22"/>
              </w:rPr>
              <w:t xml:space="preserve"> </w:t>
            </w:r>
            <w:r w:rsidRPr="005E3AA6">
              <w:rPr>
                <w:rFonts w:eastAsia="Times New Roman"/>
                <w:kern w:val="0"/>
                <w:sz w:val="22"/>
                <w:szCs w:val="22"/>
              </w:rPr>
              <w:t xml:space="preserve">Светиљка треба да буде предвиђена за напајање мрежним напоном у распону </w:t>
            </w:r>
            <w:r w:rsidR="00546EDF" w:rsidRPr="00AD2BCA">
              <w:rPr>
                <w:rFonts w:eastAsia="Times New Roman"/>
                <w:color w:val="0D0D0D" w:themeColor="text1" w:themeTint="F2"/>
                <w:kern w:val="0"/>
                <w:sz w:val="22"/>
                <w:szCs w:val="22"/>
              </w:rPr>
              <w:t>од</w:t>
            </w:r>
            <w:r w:rsidRPr="005E3AA6">
              <w:rPr>
                <w:rFonts w:eastAsia="Times New Roman"/>
                <w:kern w:val="0"/>
                <w:sz w:val="22"/>
                <w:szCs w:val="22"/>
              </w:rPr>
              <w:t xml:space="preserve"> 220-240V и 50Hz.</w:t>
            </w:r>
            <w:r w:rsidR="00546EDF">
              <w:rPr>
                <w:rFonts w:eastAsia="Times New Roman"/>
                <w:kern w:val="0"/>
                <w:sz w:val="22"/>
                <w:szCs w:val="22"/>
              </w:rPr>
              <w:t xml:space="preserve"> </w:t>
            </w:r>
            <w:r w:rsidRPr="005E3AA6">
              <w:rPr>
                <w:rFonts w:eastAsia="Times New Roman"/>
                <w:kern w:val="0"/>
                <w:sz w:val="22"/>
                <w:szCs w:val="22"/>
              </w:rPr>
              <w:t>Светиљка треба да је усклађена са европским дир</w:t>
            </w:r>
            <w:r w:rsidR="00D43B7C">
              <w:rPr>
                <w:rFonts w:eastAsia="Times New Roman"/>
                <w:kern w:val="0"/>
                <w:sz w:val="22"/>
                <w:szCs w:val="22"/>
              </w:rPr>
              <w:t>ективама које важ</w:t>
            </w:r>
            <w:r w:rsidRPr="005E3AA6">
              <w:rPr>
                <w:rFonts w:eastAsia="Times New Roman"/>
                <w:kern w:val="0"/>
                <w:sz w:val="22"/>
                <w:szCs w:val="22"/>
              </w:rPr>
              <w:t>е за производе, да има ЦЕ знак.</w:t>
            </w:r>
          </w:p>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Times New Roman"/>
                <w:kern w:val="0"/>
                <w:sz w:val="22"/>
                <w:szCs w:val="22"/>
              </w:rPr>
              <w:t>Светиљка је слична типу ATLANTYK LB LED или одговарајућа.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7</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jc w:val="right"/>
              <w:rPr>
                <w:rFonts w:eastAsia="Calibri"/>
                <w:color w:val="00000A"/>
                <w:kern w:val="0"/>
                <w:sz w:val="22"/>
                <w:szCs w:val="22"/>
              </w:rPr>
            </w:pPr>
          </w:p>
        </w:tc>
      </w:tr>
      <w:tr w:rsidR="00B42DCC" w:rsidRPr="005E3AA6" w:rsidTr="00514F18">
        <w:trPr>
          <w:trHeight w:val="348"/>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12.</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Times New Roman"/>
                <w:kern w:val="0"/>
                <w:sz w:val="22"/>
                <w:szCs w:val="22"/>
              </w:rPr>
            </w:pPr>
            <w:r w:rsidRPr="005E3AA6">
              <w:rPr>
                <w:rFonts w:eastAsia="Times New Roman"/>
                <w:kern w:val="0"/>
                <w:sz w:val="22"/>
                <w:szCs w:val="22"/>
              </w:rPr>
              <w:t>Испорука, монтажа и повезивање рефлекторске светиљке израђене у ЛЕД технологији, предвиђе за монтажу на различите типове конструкције, вешањем или директним причвршћењем на плафом. Светиљка је правоугаоног облика димензија 187x216x62</w:t>
            </w:r>
            <w:r w:rsidR="00D43B7C">
              <w:rPr>
                <w:rFonts w:eastAsia="Times New Roman"/>
                <w:kern w:val="0"/>
                <w:sz w:val="22"/>
                <w:szCs w:val="22"/>
              </w:rPr>
              <w:t>mm</w:t>
            </w:r>
            <w:r w:rsidRPr="005E3AA6">
              <w:rPr>
                <w:rFonts w:eastAsia="Times New Roman"/>
                <w:kern w:val="0"/>
                <w:sz w:val="22"/>
                <w:szCs w:val="22"/>
              </w:rPr>
              <w:t xml:space="preserve"> намењена за осветљење помоћних просторија и простора испред објекта. Кућиште светиљке тр</w:t>
            </w:r>
            <w:r w:rsidR="00D43B7C">
              <w:rPr>
                <w:rFonts w:eastAsia="Times New Roman"/>
                <w:kern w:val="0"/>
                <w:sz w:val="22"/>
                <w:szCs w:val="22"/>
              </w:rPr>
              <w:t>е</w:t>
            </w:r>
            <w:r w:rsidRPr="005E3AA6">
              <w:rPr>
                <w:rFonts w:eastAsia="Times New Roman"/>
                <w:kern w:val="0"/>
                <w:sz w:val="22"/>
                <w:szCs w:val="22"/>
              </w:rPr>
              <w:t>ба да је од поликарбоната обојеног у црну боју.</w:t>
            </w:r>
            <w:r w:rsidR="00D43B7C">
              <w:rPr>
                <w:rFonts w:eastAsia="Times New Roman"/>
                <w:kern w:val="0"/>
                <w:sz w:val="22"/>
                <w:szCs w:val="22"/>
              </w:rPr>
              <w:t xml:space="preserve"> </w:t>
            </w:r>
            <w:r w:rsidRPr="005E3AA6">
              <w:rPr>
                <w:rFonts w:eastAsia="Times New Roman"/>
                <w:kern w:val="0"/>
                <w:sz w:val="22"/>
                <w:szCs w:val="22"/>
              </w:rPr>
              <w:t>Степен механичке заштите је минимално ИП65, отпорност на удар је минимално ИК07. Светиљка се испоручује у комплету са ЛЕД модулима са бојом светлости у распону од 3800-4200К</w:t>
            </w:r>
            <w:r w:rsidR="00D43B7C">
              <w:rPr>
                <w:rFonts w:eastAsia="Times New Roman"/>
                <w:kern w:val="0"/>
                <w:sz w:val="22"/>
                <w:szCs w:val="22"/>
              </w:rPr>
              <w:t xml:space="preserve"> </w:t>
            </w:r>
            <w:r w:rsidRPr="005E3AA6">
              <w:rPr>
                <w:rFonts w:eastAsia="Times New Roman"/>
                <w:kern w:val="0"/>
                <w:sz w:val="22"/>
                <w:szCs w:val="22"/>
              </w:rPr>
              <w:t>и индексом репродукције боје не мањим Ра80. Ефикасност светиљке је мин 100lm/W, укупан флукс система је 5000lm.  Максимална електрична снага светиљке је 50W. Радни век светиљке треба да је минимално 30.000 сати.</w:t>
            </w:r>
            <w:r w:rsidR="00D43B7C">
              <w:rPr>
                <w:rFonts w:eastAsia="Times New Roman"/>
                <w:kern w:val="0"/>
                <w:sz w:val="22"/>
                <w:szCs w:val="22"/>
              </w:rPr>
              <w:t xml:space="preserve"> </w:t>
            </w:r>
            <w:r w:rsidRPr="005E3AA6">
              <w:rPr>
                <w:rFonts w:eastAsia="Calibri"/>
                <w:color w:val="00000A"/>
                <w:kern w:val="0"/>
                <w:sz w:val="22"/>
                <w:szCs w:val="22"/>
              </w:rPr>
              <w:t xml:space="preserve">Температурни опсег рада светиљки треба да је од -20 до +50 степени </w:t>
            </w:r>
            <w:r w:rsidR="00D43B7C">
              <w:rPr>
                <w:rFonts w:eastAsia="Calibri"/>
                <w:color w:val="00000A"/>
                <w:kern w:val="0"/>
                <w:sz w:val="22"/>
                <w:szCs w:val="22"/>
              </w:rPr>
              <w:t>Ц</w:t>
            </w:r>
            <w:r w:rsidRPr="005E3AA6">
              <w:rPr>
                <w:rFonts w:eastAsia="Calibri"/>
                <w:color w:val="00000A"/>
                <w:kern w:val="0"/>
                <w:sz w:val="22"/>
                <w:szCs w:val="22"/>
              </w:rPr>
              <w:t>елзијуса.</w:t>
            </w:r>
            <w:r w:rsidR="00D43B7C">
              <w:rPr>
                <w:rFonts w:eastAsia="Calibri"/>
                <w:color w:val="00000A"/>
                <w:kern w:val="0"/>
                <w:sz w:val="22"/>
                <w:szCs w:val="22"/>
              </w:rPr>
              <w:t xml:space="preserve"> Светиљка има масу мању од 1,7 kg</w:t>
            </w:r>
            <w:r w:rsidRPr="005E3AA6">
              <w:rPr>
                <w:rFonts w:eastAsia="Calibri"/>
                <w:color w:val="00000A"/>
                <w:kern w:val="0"/>
                <w:sz w:val="22"/>
                <w:szCs w:val="22"/>
              </w:rPr>
              <w:t>.</w:t>
            </w:r>
            <w:r w:rsidR="00D43B7C">
              <w:rPr>
                <w:rFonts w:eastAsia="Calibri"/>
                <w:color w:val="00000A"/>
                <w:kern w:val="0"/>
                <w:sz w:val="22"/>
                <w:szCs w:val="22"/>
              </w:rPr>
              <w:t xml:space="preserve"> </w:t>
            </w:r>
            <w:r w:rsidRPr="005E3AA6">
              <w:rPr>
                <w:rFonts w:eastAsia="Times New Roman"/>
                <w:kern w:val="0"/>
                <w:sz w:val="22"/>
                <w:szCs w:val="22"/>
              </w:rPr>
              <w:t xml:space="preserve">Светиљка треба да буде предвиђена за напајање мрежним напоном у распону </w:t>
            </w:r>
            <w:r w:rsidR="00D43B7C" w:rsidRPr="00AD2BCA">
              <w:rPr>
                <w:rFonts w:eastAsia="Times New Roman"/>
                <w:color w:val="0D0D0D" w:themeColor="text1" w:themeTint="F2"/>
                <w:kern w:val="0"/>
                <w:sz w:val="22"/>
                <w:szCs w:val="22"/>
              </w:rPr>
              <w:t>од</w:t>
            </w:r>
            <w:r w:rsidRPr="00AD2BCA">
              <w:rPr>
                <w:rFonts w:eastAsia="Times New Roman"/>
                <w:color w:val="0D0D0D" w:themeColor="text1" w:themeTint="F2"/>
                <w:kern w:val="0"/>
                <w:sz w:val="22"/>
                <w:szCs w:val="22"/>
              </w:rPr>
              <w:t xml:space="preserve"> </w:t>
            </w:r>
            <w:r w:rsidRPr="005E3AA6">
              <w:rPr>
                <w:rFonts w:eastAsia="Times New Roman"/>
                <w:kern w:val="0"/>
                <w:sz w:val="22"/>
                <w:szCs w:val="22"/>
              </w:rPr>
              <w:t>220-240V и 50Hz.</w:t>
            </w:r>
            <w:r w:rsidR="00D43B7C">
              <w:rPr>
                <w:rFonts w:eastAsia="Times New Roman"/>
                <w:kern w:val="0"/>
                <w:sz w:val="22"/>
                <w:szCs w:val="22"/>
              </w:rPr>
              <w:t xml:space="preserve"> </w:t>
            </w:r>
            <w:r w:rsidRPr="005E3AA6">
              <w:rPr>
                <w:rFonts w:eastAsia="Times New Roman"/>
                <w:kern w:val="0"/>
                <w:sz w:val="22"/>
                <w:szCs w:val="22"/>
              </w:rPr>
              <w:t>Светиљка треба да је усклађена с</w:t>
            </w:r>
            <w:r w:rsidR="00D43B7C">
              <w:rPr>
                <w:rFonts w:eastAsia="Times New Roman"/>
                <w:kern w:val="0"/>
                <w:sz w:val="22"/>
                <w:szCs w:val="22"/>
              </w:rPr>
              <w:t>а европским директивама које важ</w:t>
            </w:r>
            <w:r w:rsidRPr="005E3AA6">
              <w:rPr>
                <w:rFonts w:eastAsia="Times New Roman"/>
                <w:kern w:val="0"/>
                <w:sz w:val="22"/>
                <w:szCs w:val="22"/>
              </w:rPr>
              <w:t>е за производе, да има ЦЕ знак.</w:t>
            </w:r>
          </w:p>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Times New Roman"/>
                <w:kern w:val="0"/>
                <w:sz w:val="22"/>
                <w:szCs w:val="22"/>
              </w:rPr>
              <w:t>Светиљка је слична типу</w:t>
            </w:r>
            <w:r w:rsidR="00D43B7C">
              <w:rPr>
                <w:rFonts w:eastAsia="Times New Roman"/>
                <w:kern w:val="0"/>
                <w:sz w:val="22"/>
                <w:szCs w:val="22"/>
              </w:rPr>
              <w:t xml:space="preserve"> </w:t>
            </w:r>
            <w:r w:rsidRPr="005E3AA6">
              <w:rPr>
                <w:rFonts w:eastAsia="Calibri"/>
                <w:color w:val="00000A"/>
                <w:kern w:val="0"/>
                <w:sz w:val="22"/>
                <w:szCs w:val="22"/>
              </w:rPr>
              <w:t>LEDVANCE FLOODLIGHT LED</w:t>
            </w:r>
            <w:r w:rsidR="00D43B7C">
              <w:rPr>
                <w:rFonts w:eastAsia="Calibri"/>
                <w:color w:val="00000A"/>
                <w:kern w:val="0"/>
                <w:sz w:val="22"/>
                <w:szCs w:val="22"/>
              </w:rPr>
              <w:t xml:space="preserve"> </w:t>
            </w:r>
            <w:r w:rsidRPr="005E3AA6">
              <w:rPr>
                <w:rFonts w:eastAsia="Times New Roman"/>
                <w:kern w:val="0"/>
                <w:sz w:val="22"/>
                <w:szCs w:val="22"/>
              </w:rPr>
              <w:t>или одговарајућа.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8</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jc w:val="right"/>
              <w:rPr>
                <w:rFonts w:eastAsia="Calibri"/>
                <w:color w:val="00000A"/>
                <w:kern w:val="0"/>
                <w:sz w:val="22"/>
                <w:szCs w:val="22"/>
              </w:rPr>
            </w:pPr>
          </w:p>
        </w:tc>
      </w:tr>
      <w:tr w:rsidR="00B42DCC" w:rsidRPr="005E3AA6" w:rsidTr="00514F18">
        <w:trPr>
          <w:trHeight w:val="348"/>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13.</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Испорука и монтажа опреме за качење светиљки на плафон, висилица са адаптерима.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30</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jc w:val="right"/>
              <w:rPr>
                <w:rFonts w:eastAsia="Calibri"/>
                <w:color w:val="00000A"/>
                <w:kern w:val="0"/>
                <w:sz w:val="22"/>
                <w:szCs w:val="22"/>
              </w:rPr>
            </w:pPr>
          </w:p>
        </w:tc>
      </w:tr>
      <w:tr w:rsidR="00B42DCC" w:rsidRPr="005E3AA6" w:rsidTr="00514F18">
        <w:trPr>
          <w:trHeight w:val="348"/>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14.</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Испорука и монтажа металних решетки за заштиту светиљки у фискултурним салама.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12</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jc w:val="right"/>
              <w:rPr>
                <w:rFonts w:eastAsia="Calibri"/>
                <w:color w:val="00000A"/>
                <w:kern w:val="0"/>
                <w:sz w:val="22"/>
                <w:szCs w:val="22"/>
              </w:rPr>
            </w:pPr>
          </w:p>
        </w:tc>
      </w:tr>
      <w:tr w:rsidR="00B42DCC" w:rsidRPr="005E3AA6" w:rsidTr="00514F18">
        <w:trPr>
          <w:trHeight w:val="348"/>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15.</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Мерење и испитивање осветљаја.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1</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jc w:val="right"/>
              <w:rPr>
                <w:rFonts w:eastAsia="Calibri"/>
                <w:color w:val="00000A"/>
                <w:kern w:val="0"/>
                <w:sz w:val="22"/>
                <w:szCs w:val="22"/>
              </w:rPr>
            </w:pPr>
          </w:p>
        </w:tc>
      </w:tr>
      <w:tr w:rsidR="00B42DCC" w:rsidRPr="005E3AA6" w:rsidTr="00514F18">
        <w:trPr>
          <w:trHeight w:val="348"/>
        </w:trPr>
        <w:tc>
          <w:tcPr>
            <w:tcW w:w="563"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rPr>
                <w:rFonts w:eastAsia="Calibri"/>
                <w:color w:val="00000A"/>
                <w:kern w:val="0"/>
                <w:sz w:val="22"/>
                <w:szCs w:val="22"/>
              </w:rPr>
            </w:pPr>
            <w:r w:rsidRPr="005E3AA6">
              <w:rPr>
                <w:rFonts w:eastAsia="Calibri"/>
                <w:color w:val="00000A"/>
                <w:kern w:val="0"/>
                <w:sz w:val="22"/>
                <w:szCs w:val="22"/>
              </w:rPr>
              <w:t>16.</w:t>
            </w:r>
          </w:p>
        </w:tc>
        <w:tc>
          <w:tcPr>
            <w:tcW w:w="4520"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contextualSpacing/>
              <w:jc w:val="both"/>
              <w:rPr>
                <w:rFonts w:eastAsia="Calibri"/>
                <w:color w:val="00000A"/>
                <w:kern w:val="0"/>
                <w:sz w:val="22"/>
                <w:szCs w:val="22"/>
              </w:rPr>
            </w:pPr>
            <w:r w:rsidRPr="005E3AA6">
              <w:rPr>
                <w:rFonts w:eastAsia="Calibri"/>
                <w:color w:val="00000A"/>
                <w:kern w:val="0"/>
                <w:sz w:val="22"/>
                <w:szCs w:val="22"/>
              </w:rPr>
              <w:t>Израда пројекта изведеног стања по налогу инвеститора или надзорног органа.</w:t>
            </w:r>
          </w:p>
        </w:tc>
        <w:tc>
          <w:tcPr>
            <w:tcW w:w="1285"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pacing w:after="200" w:line="276" w:lineRule="auto"/>
              <w:ind w:left="-108"/>
              <w:contextualSpacing/>
              <w:jc w:val="right"/>
              <w:rPr>
                <w:rFonts w:eastAsia="Calibri"/>
                <w:color w:val="00000A"/>
                <w:kern w:val="0"/>
                <w:sz w:val="22"/>
                <w:szCs w:val="22"/>
              </w:rPr>
            </w:pPr>
            <w:r w:rsidRPr="005E3AA6">
              <w:rPr>
                <w:rFonts w:eastAsia="Calibri"/>
                <w:color w:val="00000A"/>
                <w:kern w:val="0"/>
                <w:sz w:val="22"/>
                <w:szCs w:val="22"/>
              </w:rPr>
              <w:t>1</w:t>
            </w:r>
          </w:p>
        </w:tc>
        <w:tc>
          <w:tcPr>
            <w:tcW w:w="1477" w:type="dxa"/>
            <w:tcBorders>
              <w:top w:val="single" w:sz="4" w:space="0" w:color="000000"/>
              <w:left w:val="single" w:sz="4" w:space="0" w:color="000000"/>
              <w:bottom w:val="single" w:sz="4" w:space="0" w:color="000000"/>
            </w:tcBorders>
            <w:shd w:val="clear" w:color="auto" w:fill="auto"/>
            <w:vAlign w:val="bottom"/>
          </w:tcPr>
          <w:p w:rsidR="00B42DCC" w:rsidRPr="005E3AA6" w:rsidRDefault="00B42DCC" w:rsidP="00B42DCC">
            <w:pPr>
              <w:snapToGrid w:val="0"/>
              <w:spacing w:after="200" w:line="276" w:lineRule="auto"/>
              <w:contextualSpacing/>
              <w:jc w:val="right"/>
              <w:rPr>
                <w:rFonts w:eastAsia="Calibri"/>
                <w:color w:val="00000A"/>
                <w:kern w:val="0"/>
                <w:sz w:val="22"/>
                <w:szCs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2DCC" w:rsidRPr="005E3AA6" w:rsidRDefault="00B42DCC" w:rsidP="00B42DCC">
            <w:pPr>
              <w:snapToGrid w:val="0"/>
              <w:spacing w:after="200" w:line="276" w:lineRule="auto"/>
              <w:jc w:val="right"/>
              <w:rPr>
                <w:rFonts w:eastAsia="Calibri"/>
                <w:color w:val="00000A"/>
                <w:kern w:val="0"/>
                <w:sz w:val="22"/>
                <w:szCs w:val="22"/>
              </w:rPr>
            </w:pPr>
          </w:p>
        </w:tc>
      </w:tr>
      <w:tr w:rsidR="00B42DCC" w:rsidRPr="005E3AA6" w:rsidTr="00514F18">
        <w:trPr>
          <w:trHeight w:val="348"/>
        </w:trPr>
        <w:tc>
          <w:tcPr>
            <w:tcW w:w="5083" w:type="dxa"/>
            <w:gridSpan w:val="2"/>
            <w:shd w:val="clear" w:color="auto" w:fill="auto"/>
          </w:tcPr>
          <w:p w:rsidR="00B42DCC" w:rsidRPr="005E3AA6" w:rsidRDefault="00B42DCC" w:rsidP="00B42DCC">
            <w:pPr>
              <w:spacing w:after="200" w:line="276" w:lineRule="auto"/>
              <w:rPr>
                <w:rFonts w:eastAsia="Calibri"/>
                <w:color w:val="00000A"/>
                <w:kern w:val="0"/>
                <w:sz w:val="22"/>
                <w:szCs w:val="22"/>
              </w:rPr>
            </w:pPr>
          </w:p>
        </w:tc>
        <w:tc>
          <w:tcPr>
            <w:tcW w:w="1285" w:type="dxa"/>
            <w:shd w:val="clear" w:color="auto" w:fill="auto"/>
          </w:tcPr>
          <w:p w:rsidR="00B42DCC" w:rsidRPr="005E3AA6" w:rsidRDefault="00B42DCC" w:rsidP="00B42DCC">
            <w:pPr>
              <w:snapToGrid w:val="0"/>
              <w:spacing w:after="200" w:line="276" w:lineRule="auto"/>
              <w:ind w:left="-108"/>
              <w:contextualSpacing/>
              <w:jc w:val="center"/>
              <w:rPr>
                <w:rFonts w:eastAsia="Calibri"/>
                <w:color w:val="00000A"/>
                <w:kern w:val="0"/>
                <w:sz w:val="22"/>
                <w:szCs w:val="22"/>
              </w:rPr>
            </w:pPr>
          </w:p>
        </w:tc>
        <w:tc>
          <w:tcPr>
            <w:tcW w:w="1477"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ind w:left="-18"/>
              <w:contextualSpacing/>
              <w:jc w:val="right"/>
              <w:rPr>
                <w:rFonts w:eastAsia="Calibri"/>
                <w:color w:val="00000A"/>
                <w:kern w:val="0"/>
                <w:sz w:val="22"/>
                <w:szCs w:val="22"/>
              </w:rPr>
            </w:pPr>
            <w:r w:rsidRPr="005E3AA6">
              <w:rPr>
                <w:rFonts w:eastAsia="Calibri"/>
                <w:color w:val="00000A"/>
                <w:kern w:val="0"/>
                <w:sz w:val="22"/>
                <w:szCs w:val="22"/>
              </w:rPr>
              <w:t>УКУПНО без ПДВ</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B42DCC" w:rsidRPr="005E3AA6" w:rsidRDefault="00B42DCC" w:rsidP="00B42DCC">
            <w:pPr>
              <w:snapToGrid w:val="0"/>
              <w:spacing w:after="200" w:line="276" w:lineRule="auto"/>
              <w:jc w:val="right"/>
              <w:rPr>
                <w:rFonts w:eastAsia="Calibri"/>
                <w:color w:val="00000A"/>
                <w:kern w:val="0"/>
                <w:sz w:val="22"/>
                <w:szCs w:val="22"/>
              </w:rPr>
            </w:pPr>
          </w:p>
        </w:tc>
      </w:tr>
      <w:tr w:rsidR="00B42DCC" w:rsidRPr="005E3AA6" w:rsidTr="00514F18">
        <w:trPr>
          <w:trHeight w:val="348"/>
        </w:trPr>
        <w:tc>
          <w:tcPr>
            <w:tcW w:w="5083" w:type="dxa"/>
            <w:gridSpan w:val="2"/>
            <w:shd w:val="clear" w:color="auto" w:fill="auto"/>
          </w:tcPr>
          <w:p w:rsidR="00B42DCC" w:rsidRPr="005E3AA6" w:rsidRDefault="00B42DCC" w:rsidP="00B42DCC">
            <w:pPr>
              <w:spacing w:after="200" w:line="276" w:lineRule="auto"/>
              <w:rPr>
                <w:rFonts w:eastAsia="Calibri"/>
                <w:color w:val="00000A"/>
                <w:kern w:val="0"/>
                <w:sz w:val="22"/>
                <w:szCs w:val="22"/>
              </w:rPr>
            </w:pPr>
          </w:p>
        </w:tc>
        <w:tc>
          <w:tcPr>
            <w:tcW w:w="1285" w:type="dxa"/>
            <w:shd w:val="clear" w:color="auto" w:fill="auto"/>
          </w:tcPr>
          <w:p w:rsidR="00B42DCC" w:rsidRPr="005E3AA6" w:rsidRDefault="00B42DCC" w:rsidP="00B42DCC">
            <w:pPr>
              <w:snapToGrid w:val="0"/>
              <w:spacing w:after="200" w:line="276" w:lineRule="auto"/>
              <w:ind w:left="-108"/>
              <w:contextualSpacing/>
              <w:jc w:val="center"/>
              <w:rPr>
                <w:rFonts w:eastAsia="Calibri"/>
                <w:color w:val="00000A"/>
                <w:kern w:val="0"/>
                <w:sz w:val="22"/>
                <w:szCs w:val="22"/>
              </w:rPr>
            </w:pPr>
          </w:p>
        </w:tc>
        <w:tc>
          <w:tcPr>
            <w:tcW w:w="1477"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ind w:left="-18"/>
              <w:contextualSpacing/>
              <w:jc w:val="right"/>
              <w:rPr>
                <w:rFonts w:eastAsia="Calibri"/>
                <w:color w:val="00000A"/>
                <w:kern w:val="0"/>
                <w:sz w:val="22"/>
                <w:szCs w:val="22"/>
              </w:rPr>
            </w:pPr>
            <w:r w:rsidRPr="005E3AA6">
              <w:rPr>
                <w:rFonts w:eastAsia="Calibri"/>
                <w:color w:val="00000A"/>
                <w:kern w:val="0"/>
                <w:sz w:val="22"/>
                <w:szCs w:val="22"/>
              </w:rPr>
              <w:t>Износ ПДВ (20%)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B42DCC" w:rsidRPr="005E3AA6" w:rsidRDefault="00B42DCC" w:rsidP="00B42DCC">
            <w:pPr>
              <w:snapToGrid w:val="0"/>
              <w:spacing w:after="200" w:line="276" w:lineRule="auto"/>
              <w:jc w:val="right"/>
              <w:rPr>
                <w:rFonts w:eastAsia="Calibri"/>
                <w:color w:val="00000A"/>
                <w:kern w:val="0"/>
                <w:sz w:val="22"/>
                <w:szCs w:val="22"/>
              </w:rPr>
            </w:pPr>
          </w:p>
        </w:tc>
      </w:tr>
      <w:tr w:rsidR="00B42DCC" w:rsidRPr="005E3AA6" w:rsidTr="00514F18">
        <w:trPr>
          <w:trHeight w:val="348"/>
        </w:trPr>
        <w:tc>
          <w:tcPr>
            <w:tcW w:w="5083" w:type="dxa"/>
            <w:gridSpan w:val="2"/>
            <w:shd w:val="clear" w:color="auto" w:fill="auto"/>
          </w:tcPr>
          <w:p w:rsidR="00B42DCC" w:rsidRPr="005E3AA6" w:rsidRDefault="00B42DCC" w:rsidP="00B42DCC">
            <w:pPr>
              <w:spacing w:after="200" w:line="276" w:lineRule="auto"/>
              <w:rPr>
                <w:rFonts w:eastAsia="Calibri"/>
                <w:color w:val="00000A"/>
                <w:kern w:val="0"/>
                <w:sz w:val="22"/>
                <w:szCs w:val="22"/>
              </w:rPr>
            </w:pPr>
          </w:p>
        </w:tc>
        <w:tc>
          <w:tcPr>
            <w:tcW w:w="1285" w:type="dxa"/>
            <w:shd w:val="clear" w:color="auto" w:fill="auto"/>
          </w:tcPr>
          <w:p w:rsidR="00B42DCC" w:rsidRPr="005E3AA6" w:rsidRDefault="00B42DCC" w:rsidP="00B42DCC">
            <w:pPr>
              <w:snapToGrid w:val="0"/>
              <w:spacing w:after="200" w:line="276" w:lineRule="auto"/>
              <w:ind w:left="-108"/>
              <w:contextualSpacing/>
              <w:jc w:val="center"/>
              <w:rPr>
                <w:rFonts w:eastAsia="Calibri"/>
                <w:color w:val="00000A"/>
                <w:kern w:val="0"/>
                <w:sz w:val="22"/>
                <w:szCs w:val="22"/>
              </w:rPr>
            </w:pPr>
          </w:p>
        </w:tc>
        <w:tc>
          <w:tcPr>
            <w:tcW w:w="1477" w:type="dxa"/>
            <w:tcBorders>
              <w:top w:val="single" w:sz="4" w:space="0" w:color="000000"/>
              <w:left w:val="single" w:sz="4" w:space="0" w:color="000000"/>
              <w:bottom w:val="single" w:sz="4" w:space="0" w:color="000000"/>
            </w:tcBorders>
            <w:shd w:val="clear" w:color="auto" w:fill="auto"/>
          </w:tcPr>
          <w:p w:rsidR="00B42DCC" w:rsidRPr="005E3AA6" w:rsidRDefault="00B42DCC" w:rsidP="00B42DCC">
            <w:pPr>
              <w:spacing w:after="200" w:line="276" w:lineRule="auto"/>
              <w:ind w:left="-115"/>
              <w:contextualSpacing/>
              <w:jc w:val="right"/>
              <w:rPr>
                <w:rFonts w:eastAsia="Tahoma"/>
                <w:b/>
                <w:color w:val="00000A"/>
                <w:kern w:val="0"/>
                <w:sz w:val="22"/>
                <w:szCs w:val="22"/>
              </w:rPr>
            </w:pPr>
            <w:r w:rsidRPr="005E3AA6">
              <w:rPr>
                <w:rFonts w:eastAsia="Calibri"/>
                <w:b/>
                <w:color w:val="00000A"/>
                <w:kern w:val="0"/>
                <w:sz w:val="22"/>
                <w:szCs w:val="22"/>
              </w:rPr>
              <w:t xml:space="preserve">УКУПНО </w:t>
            </w:r>
          </w:p>
          <w:p w:rsidR="00B42DCC" w:rsidRPr="005E3AA6" w:rsidRDefault="00B42DCC" w:rsidP="00B42DCC">
            <w:pPr>
              <w:spacing w:after="200" w:line="276" w:lineRule="auto"/>
              <w:ind w:left="-115"/>
              <w:contextualSpacing/>
              <w:jc w:val="right"/>
              <w:rPr>
                <w:rFonts w:eastAsia="Calibri"/>
                <w:color w:val="00000A"/>
                <w:kern w:val="0"/>
                <w:sz w:val="22"/>
                <w:szCs w:val="22"/>
              </w:rPr>
            </w:pPr>
            <w:r w:rsidRPr="005E3AA6">
              <w:rPr>
                <w:rFonts w:eastAsia="Calibri"/>
                <w:b/>
                <w:color w:val="00000A"/>
                <w:kern w:val="0"/>
                <w:sz w:val="22"/>
                <w:szCs w:val="22"/>
              </w:rPr>
              <w:t>цена са ПДВ-ом</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B42DCC" w:rsidRPr="005E3AA6" w:rsidRDefault="00B42DCC" w:rsidP="00B42DCC">
            <w:pPr>
              <w:snapToGrid w:val="0"/>
              <w:spacing w:after="200" w:line="276" w:lineRule="auto"/>
              <w:jc w:val="right"/>
              <w:rPr>
                <w:rFonts w:eastAsia="Calibri"/>
                <w:color w:val="00000A"/>
                <w:kern w:val="0"/>
                <w:sz w:val="22"/>
                <w:szCs w:val="22"/>
              </w:rPr>
            </w:pPr>
          </w:p>
        </w:tc>
      </w:tr>
    </w:tbl>
    <w:p w:rsidR="00A04D83" w:rsidRDefault="00A04D83" w:rsidP="00514F18">
      <w:pPr>
        <w:ind w:left="360"/>
        <w:jc w:val="both"/>
        <w:rPr>
          <w:b/>
          <w:bCs/>
          <w:iCs/>
          <w:u w:val="single"/>
        </w:rPr>
      </w:pPr>
    </w:p>
    <w:p w:rsidR="004752E9" w:rsidRDefault="004752E9" w:rsidP="00514F18">
      <w:pPr>
        <w:ind w:left="360"/>
        <w:jc w:val="both"/>
        <w:rPr>
          <w:b/>
          <w:bCs/>
          <w:iCs/>
          <w:u w:val="single"/>
        </w:rPr>
      </w:pPr>
    </w:p>
    <w:p w:rsidR="004752E9" w:rsidRDefault="004752E9" w:rsidP="00514F18">
      <w:pPr>
        <w:ind w:left="360"/>
        <w:jc w:val="both"/>
        <w:rPr>
          <w:b/>
          <w:bCs/>
          <w:iCs/>
          <w:u w:val="single"/>
        </w:rPr>
      </w:pPr>
    </w:p>
    <w:p w:rsidR="004752E9" w:rsidRPr="005E3AA6" w:rsidRDefault="004752E9" w:rsidP="004752E9">
      <w:pPr>
        <w:ind w:left="720" w:firstLine="720"/>
        <w:jc w:val="both"/>
        <w:rPr>
          <w:rFonts w:eastAsia="Arial"/>
          <w:bCs/>
        </w:rPr>
      </w:pPr>
      <w:r w:rsidRPr="005E3AA6">
        <w:rPr>
          <w:rFonts w:eastAsia="TimesNewRomanPSMT"/>
          <w:bCs/>
        </w:rPr>
        <w:t xml:space="preserve">Датум </w:t>
      </w:r>
      <w:r w:rsidRPr="005E3AA6">
        <w:rPr>
          <w:rFonts w:eastAsia="TimesNewRomanPSMT"/>
          <w:bCs/>
        </w:rPr>
        <w:tab/>
      </w:r>
      <w:r w:rsidRPr="005E3AA6">
        <w:rPr>
          <w:rFonts w:eastAsia="TimesNewRomanPSMT"/>
          <w:bCs/>
        </w:rPr>
        <w:tab/>
      </w:r>
      <w:r w:rsidRPr="005E3AA6">
        <w:rPr>
          <w:rFonts w:eastAsia="TimesNewRomanPSMT"/>
          <w:bCs/>
        </w:rPr>
        <w:tab/>
      </w:r>
      <w:r w:rsidRPr="005E3AA6">
        <w:rPr>
          <w:rFonts w:eastAsia="TimesNewRomanPSMT"/>
          <w:bCs/>
        </w:rPr>
        <w:tab/>
      </w:r>
      <w:r w:rsidRPr="005E3AA6">
        <w:rPr>
          <w:rFonts w:eastAsia="TimesNewRomanPSMT"/>
          <w:bCs/>
        </w:rPr>
        <w:tab/>
        <w:t xml:space="preserve">                                  Понуђач</w:t>
      </w:r>
    </w:p>
    <w:p w:rsidR="004752E9" w:rsidRPr="005E3AA6" w:rsidRDefault="004752E9" w:rsidP="004752E9">
      <w:pPr>
        <w:ind w:left="2880" w:firstLine="720"/>
        <w:jc w:val="both"/>
        <w:rPr>
          <w:rFonts w:eastAsia="TimesNewRomanPS-BoldMT"/>
          <w:b/>
          <w:bCs/>
          <w:i/>
          <w:iCs/>
          <w:color w:val="002060"/>
        </w:rPr>
      </w:pPr>
      <w:r w:rsidRPr="005E3AA6">
        <w:rPr>
          <w:rFonts w:eastAsia="TimesNewRomanPSMT"/>
          <w:bCs/>
        </w:rPr>
        <w:t xml:space="preserve">М. П. </w:t>
      </w:r>
    </w:p>
    <w:p w:rsidR="004752E9" w:rsidRPr="005E3AA6" w:rsidRDefault="004752E9" w:rsidP="004752E9">
      <w:pPr>
        <w:jc w:val="both"/>
        <w:rPr>
          <w:rFonts w:eastAsia="TimesNewRomanPS-BoldMT"/>
          <w:b/>
          <w:bCs/>
          <w:i/>
          <w:iCs/>
          <w:color w:val="002060"/>
        </w:rPr>
      </w:pPr>
      <w:r w:rsidRPr="005E3AA6">
        <w:rPr>
          <w:rFonts w:eastAsia="TimesNewRomanPS-BoldMT"/>
          <w:b/>
          <w:bCs/>
          <w:i/>
          <w:iCs/>
          <w:color w:val="002060"/>
        </w:rPr>
        <w:t>_____________________________</w:t>
      </w:r>
      <w:r w:rsidRPr="005E3AA6">
        <w:rPr>
          <w:rFonts w:eastAsia="TimesNewRomanPS-BoldMT"/>
          <w:b/>
          <w:bCs/>
          <w:i/>
          <w:iCs/>
          <w:color w:val="002060"/>
        </w:rPr>
        <w:tab/>
      </w:r>
      <w:r w:rsidRPr="005E3AA6">
        <w:rPr>
          <w:rFonts w:eastAsia="TimesNewRomanPS-BoldMT"/>
          <w:b/>
          <w:bCs/>
          <w:i/>
          <w:iCs/>
          <w:color w:val="002060"/>
        </w:rPr>
        <w:tab/>
      </w:r>
      <w:r w:rsidRPr="005E3AA6">
        <w:rPr>
          <w:rFonts w:eastAsia="TimesNewRomanPS-BoldMT"/>
          <w:b/>
          <w:bCs/>
          <w:i/>
          <w:iCs/>
          <w:color w:val="002060"/>
        </w:rPr>
        <w:tab/>
        <w:t xml:space="preserve">          ________________________________</w:t>
      </w:r>
    </w:p>
    <w:p w:rsidR="004752E9" w:rsidRDefault="004752E9" w:rsidP="00514F18">
      <w:pPr>
        <w:ind w:left="360"/>
        <w:jc w:val="both"/>
        <w:rPr>
          <w:b/>
          <w:bCs/>
          <w:iCs/>
          <w:u w:val="single"/>
        </w:rPr>
      </w:pPr>
    </w:p>
    <w:p w:rsidR="004752E9" w:rsidRDefault="004752E9" w:rsidP="00514F18">
      <w:pPr>
        <w:ind w:left="360"/>
        <w:jc w:val="both"/>
        <w:rPr>
          <w:b/>
          <w:bCs/>
          <w:iCs/>
          <w:u w:val="single"/>
        </w:rPr>
      </w:pPr>
    </w:p>
    <w:p w:rsidR="004752E9" w:rsidRDefault="004752E9" w:rsidP="00514F18">
      <w:pPr>
        <w:ind w:left="360"/>
        <w:jc w:val="both"/>
        <w:rPr>
          <w:b/>
          <w:bCs/>
          <w:iCs/>
          <w:u w:val="single"/>
        </w:rPr>
      </w:pPr>
    </w:p>
    <w:p w:rsidR="004752E9" w:rsidRDefault="004752E9" w:rsidP="00514F18">
      <w:pPr>
        <w:ind w:left="360"/>
        <w:jc w:val="both"/>
        <w:rPr>
          <w:b/>
          <w:bCs/>
          <w:iCs/>
          <w:u w:val="single"/>
        </w:rPr>
      </w:pPr>
    </w:p>
    <w:p w:rsidR="00A04D83" w:rsidRDefault="00A04D83" w:rsidP="00514F18">
      <w:pPr>
        <w:ind w:left="360"/>
        <w:jc w:val="both"/>
        <w:rPr>
          <w:b/>
          <w:bCs/>
          <w:iCs/>
          <w:u w:val="single"/>
        </w:rPr>
      </w:pPr>
    </w:p>
    <w:p w:rsidR="00514F18" w:rsidRPr="00514F18" w:rsidRDefault="00514F18" w:rsidP="00514F18">
      <w:pPr>
        <w:ind w:left="360"/>
        <w:jc w:val="both"/>
        <w:rPr>
          <w:b/>
          <w:bCs/>
          <w:iCs/>
          <w:u w:val="single"/>
        </w:rPr>
      </w:pPr>
      <w:r w:rsidRPr="00514F18">
        <w:rPr>
          <w:b/>
          <w:bCs/>
          <w:iCs/>
          <w:u w:val="single"/>
        </w:rPr>
        <w:t xml:space="preserve">Упутство за попуњавање  структуре ценa: </w:t>
      </w:r>
    </w:p>
    <w:p w:rsidR="00514F18" w:rsidRPr="00514F18" w:rsidRDefault="00514F18" w:rsidP="00514F18">
      <w:pPr>
        <w:ind w:left="360"/>
        <w:jc w:val="both"/>
        <w:rPr>
          <w:bCs/>
          <w:iCs/>
          <w:color w:val="002060"/>
        </w:rPr>
      </w:pPr>
    </w:p>
    <w:p w:rsidR="00514F18" w:rsidRPr="00514F18" w:rsidRDefault="00514F18" w:rsidP="00514F18">
      <w:pPr>
        <w:pStyle w:val="ListParagraph"/>
        <w:tabs>
          <w:tab w:val="left" w:pos="90"/>
        </w:tabs>
        <w:ind w:left="0"/>
        <w:jc w:val="both"/>
        <w:rPr>
          <w:bCs/>
          <w:iCs/>
          <w:lang w:val="sr-Cyrl-CS"/>
        </w:rPr>
      </w:pPr>
      <w:r w:rsidRPr="00514F18">
        <w:rPr>
          <w:bCs/>
          <w:iCs/>
        </w:rPr>
        <w:t>Понуђач треба да попун</w:t>
      </w:r>
      <w:r w:rsidRPr="00514F18">
        <w:rPr>
          <w:bCs/>
          <w:iCs/>
          <w:lang w:val="sr-Cyrl-CS"/>
        </w:rPr>
        <w:t>и</w:t>
      </w:r>
      <w:r w:rsidRPr="00514F18">
        <w:rPr>
          <w:bCs/>
          <w:iCs/>
        </w:rPr>
        <w:t xml:space="preserve"> структур</w:t>
      </w:r>
      <w:r>
        <w:rPr>
          <w:bCs/>
          <w:iCs/>
        </w:rPr>
        <w:t>у</w:t>
      </w:r>
      <w:r w:rsidRPr="00514F18">
        <w:rPr>
          <w:bCs/>
          <w:iCs/>
        </w:rPr>
        <w:t xml:space="preserve"> цен</w:t>
      </w:r>
      <w:r>
        <w:rPr>
          <w:bCs/>
          <w:iCs/>
        </w:rPr>
        <w:t>а</w:t>
      </w:r>
      <w:r w:rsidRPr="00514F18">
        <w:rPr>
          <w:bCs/>
          <w:iCs/>
        </w:rPr>
        <w:t xml:space="preserve"> </w:t>
      </w:r>
      <w:r w:rsidRPr="00514F18">
        <w:rPr>
          <w:bCs/>
          <w:iCs/>
          <w:lang w:val="sr-Cyrl-CS"/>
        </w:rPr>
        <w:t>на следећи начин</w:t>
      </w:r>
      <w:r w:rsidRPr="00514F18">
        <w:rPr>
          <w:bCs/>
          <w:iCs/>
        </w:rPr>
        <w:t>:</w:t>
      </w:r>
    </w:p>
    <w:p w:rsidR="00514F18" w:rsidRPr="00514F18" w:rsidRDefault="00514F18" w:rsidP="00514F18">
      <w:pPr>
        <w:pStyle w:val="ListParagraph"/>
        <w:numPr>
          <w:ilvl w:val="0"/>
          <w:numId w:val="19"/>
        </w:numPr>
        <w:tabs>
          <w:tab w:val="left" w:pos="90"/>
        </w:tabs>
        <w:jc w:val="both"/>
        <w:rPr>
          <w:bCs/>
          <w:iCs/>
          <w:lang w:val="sr-Cyrl-CS"/>
        </w:rPr>
      </w:pPr>
      <w:r w:rsidRPr="00514F18">
        <w:rPr>
          <w:bCs/>
          <w:iCs/>
          <w:lang w:val="sr-Cyrl-CS"/>
        </w:rPr>
        <w:t xml:space="preserve">у колону </w:t>
      </w:r>
      <w:r>
        <w:rPr>
          <w:bCs/>
          <w:iCs/>
        </w:rPr>
        <w:t>4</w:t>
      </w:r>
      <w:r w:rsidRPr="00514F18">
        <w:rPr>
          <w:bCs/>
          <w:iCs/>
        </w:rPr>
        <w:t>. уписати колико износи јединична цена без ПДВ-а, за свак</w:t>
      </w:r>
      <w:r w:rsidR="00A04D83">
        <w:rPr>
          <w:bCs/>
          <w:iCs/>
        </w:rPr>
        <w:t xml:space="preserve">у ставку </w:t>
      </w:r>
      <w:r w:rsidRPr="00514F18">
        <w:rPr>
          <w:bCs/>
          <w:iCs/>
        </w:rPr>
        <w:t xml:space="preserve"> </w:t>
      </w:r>
      <w:r w:rsidR="00A04D83">
        <w:rPr>
          <w:bCs/>
          <w:iCs/>
        </w:rPr>
        <w:t xml:space="preserve"> техничког описа (</w:t>
      </w:r>
      <w:r w:rsidRPr="00514F18">
        <w:rPr>
          <w:bCs/>
          <w:iCs/>
        </w:rPr>
        <w:t>тражени предмет јавне набавке</w:t>
      </w:r>
      <w:r w:rsidR="00A04D83">
        <w:rPr>
          <w:bCs/>
          <w:iCs/>
        </w:rPr>
        <w:t>)</w:t>
      </w:r>
      <w:r w:rsidRPr="00514F18">
        <w:rPr>
          <w:bCs/>
          <w:iCs/>
        </w:rPr>
        <w:t>;</w:t>
      </w:r>
    </w:p>
    <w:p w:rsidR="00514F18" w:rsidRPr="00A04D83" w:rsidRDefault="00514F18" w:rsidP="00514F18">
      <w:pPr>
        <w:pStyle w:val="ListParagraph"/>
        <w:numPr>
          <w:ilvl w:val="0"/>
          <w:numId w:val="19"/>
        </w:numPr>
        <w:tabs>
          <w:tab w:val="left" w:pos="90"/>
        </w:tabs>
        <w:jc w:val="both"/>
        <w:rPr>
          <w:bCs/>
          <w:iCs/>
          <w:color w:val="auto"/>
          <w:lang w:val="sr-Cyrl-CS"/>
        </w:rPr>
      </w:pPr>
      <w:r w:rsidRPr="00A04D83">
        <w:rPr>
          <w:bCs/>
          <w:iCs/>
        </w:rPr>
        <w:t xml:space="preserve">у колону 5. уписати </w:t>
      </w:r>
      <w:r w:rsidR="00A04D83">
        <w:rPr>
          <w:bCs/>
          <w:iCs/>
        </w:rPr>
        <w:t>укупну</w:t>
      </w:r>
      <w:r w:rsidRPr="00A04D83">
        <w:rPr>
          <w:bCs/>
          <w:iCs/>
        </w:rPr>
        <w:t xml:space="preserve"> цен</w:t>
      </w:r>
      <w:r w:rsidR="00A04D83">
        <w:rPr>
          <w:bCs/>
          <w:iCs/>
        </w:rPr>
        <w:t>у</w:t>
      </w:r>
      <w:r w:rsidRPr="00A04D83">
        <w:rPr>
          <w:bCs/>
          <w:iCs/>
        </w:rPr>
        <w:t xml:space="preserve"> без ПДВ-а за </w:t>
      </w:r>
      <w:r w:rsidR="00A04D83" w:rsidRPr="00A04D83">
        <w:rPr>
          <w:bCs/>
          <w:iCs/>
        </w:rPr>
        <w:t>сваку ставку техничког описа (тражени предмет јавне набавке)</w:t>
      </w:r>
      <w:r w:rsidR="004752E9">
        <w:rPr>
          <w:bCs/>
          <w:iCs/>
        </w:rPr>
        <w:t>,</w:t>
      </w:r>
      <w:r w:rsidR="00A04D83" w:rsidRPr="00A04D83">
        <w:rPr>
          <w:bCs/>
          <w:iCs/>
        </w:rPr>
        <w:t xml:space="preserve"> </w:t>
      </w:r>
      <w:r w:rsidRPr="00A04D83">
        <w:rPr>
          <w:bCs/>
          <w:iCs/>
        </w:rPr>
        <w:t xml:space="preserve">и то тако што ће помножити јединичну цену без ПДВ-а (наведену у </w:t>
      </w:r>
      <w:r w:rsidR="00A04D83" w:rsidRPr="00A04D83">
        <w:rPr>
          <w:bCs/>
          <w:iCs/>
        </w:rPr>
        <w:t>колони 4</w:t>
      </w:r>
      <w:r w:rsidRPr="00A04D83">
        <w:rPr>
          <w:bCs/>
          <w:iCs/>
        </w:rPr>
        <w:t xml:space="preserve">.) са траженим количинама (које су наведене у </w:t>
      </w:r>
      <w:r w:rsidRPr="00A04D83">
        <w:rPr>
          <w:bCs/>
          <w:iCs/>
          <w:color w:val="auto"/>
        </w:rPr>
        <w:t xml:space="preserve">колони </w:t>
      </w:r>
      <w:r w:rsidR="00A04D83" w:rsidRPr="00A04D83">
        <w:rPr>
          <w:bCs/>
          <w:iCs/>
          <w:color w:val="auto"/>
        </w:rPr>
        <w:t>3</w:t>
      </w:r>
      <w:r w:rsidRPr="00A04D83">
        <w:rPr>
          <w:bCs/>
          <w:iCs/>
          <w:color w:val="auto"/>
        </w:rPr>
        <w:t>.); На крају уписати укупну цену предмета набавке без ПДВ-а</w:t>
      </w:r>
      <w:r w:rsidR="00A04D83" w:rsidRPr="00A04D83">
        <w:rPr>
          <w:bCs/>
          <w:iCs/>
          <w:color w:val="auto"/>
        </w:rPr>
        <w:t>, износ ПДВ-а и укупну цену предмета набавке са ПДВ-ом.</w:t>
      </w:r>
    </w:p>
    <w:p w:rsidR="00514F18" w:rsidRPr="00514F18" w:rsidRDefault="00514F18" w:rsidP="00514F18">
      <w:pPr>
        <w:pStyle w:val="ListParagraph"/>
        <w:tabs>
          <w:tab w:val="left" w:pos="90"/>
        </w:tabs>
        <w:ind w:left="90"/>
        <w:jc w:val="both"/>
      </w:pPr>
    </w:p>
    <w:p w:rsidR="00F8603E" w:rsidRPr="00514F18" w:rsidRDefault="00F8603E">
      <w:pPr>
        <w:jc w:val="both"/>
        <w:rPr>
          <w:b/>
          <w:iCs/>
          <w:color w:val="FF0000"/>
          <w:lang w:val="sr-Cyrl-CS"/>
        </w:rPr>
      </w:pPr>
    </w:p>
    <w:p w:rsidR="00457EAC" w:rsidRPr="005E3AA6" w:rsidRDefault="006F608F">
      <w:pPr>
        <w:jc w:val="both"/>
        <w:rPr>
          <w:b/>
          <w:i/>
          <w:iCs/>
          <w:color w:val="FF0000"/>
          <w:lang w:val="sr-Cyrl-CS"/>
        </w:rPr>
      </w:pPr>
      <w:r>
        <w:rPr>
          <w:b/>
          <w:i/>
          <w:iCs/>
          <w:color w:val="FF0000"/>
          <w:lang w:val="sr-Cyrl-CS"/>
        </w:rPr>
        <w:t xml:space="preserve"> </w:t>
      </w:r>
    </w:p>
    <w:p w:rsidR="00457EAC" w:rsidRPr="005E3AA6" w:rsidRDefault="00457EAC">
      <w:pPr>
        <w:jc w:val="both"/>
        <w:rPr>
          <w:b/>
          <w:i/>
          <w:iCs/>
          <w:color w:val="FF0000"/>
          <w:lang w:val="sr-Cyrl-CS"/>
        </w:rPr>
      </w:pPr>
    </w:p>
    <w:p w:rsidR="00457EAC" w:rsidRPr="005E3AA6" w:rsidRDefault="00457EAC">
      <w:pPr>
        <w:jc w:val="both"/>
        <w:rPr>
          <w:b/>
          <w:i/>
          <w:iCs/>
          <w:color w:val="FF0000"/>
          <w:lang w:val="sr-Cyrl-CS"/>
        </w:rPr>
      </w:pPr>
    </w:p>
    <w:p w:rsidR="00457EAC" w:rsidRPr="005E3AA6" w:rsidRDefault="00457EAC">
      <w:pPr>
        <w:jc w:val="both"/>
        <w:rPr>
          <w:b/>
          <w:i/>
          <w:iCs/>
          <w:color w:val="FF0000"/>
          <w:lang w:val="sr-Cyrl-CS"/>
        </w:rPr>
      </w:pPr>
    </w:p>
    <w:p w:rsidR="00457EAC" w:rsidRPr="005E3AA6" w:rsidRDefault="00457EAC">
      <w:pPr>
        <w:jc w:val="both"/>
        <w:rPr>
          <w:i/>
          <w:iCs/>
          <w:color w:val="auto"/>
          <w:lang w:val="sr-Cyrl-CS"/>
        </w:rPr>
      </w:pPr>
      <w:r w:rsidRPr="005E3AA6">
        <w:rPr>
          <w:i/>
          <w:iCs/>
          <w:color w:val="auto"/>
          <w:lang w:val="sr-Cyrl-CS"/>
        </w:rPr>
        <w:t xml:space="preserve">Структура цена </w:t>
      </w:r>
      <w:r w:rsidR="00D43B7C">
        <w:rPr>
          <w:i/>
          <w:iCs/>
          <w:color w:val="auto"/>
          <w:lang w:val="sr-Cyrl-CS"/>
        </w:rPr>
        <w:t xml:space="preserve">- </w:t>
      </w:r>
      <w:r w:rsidRPr="005E3AA6">
        <w:rPr>
          <w:i/>
          <w:iCs/>
          <w:color w:val="auto"/>
          <w:lang w:val="sr-Cyrl-CS"/>
        </w:rPr>
        <w:t>предмер и предрачун радова су саставни део понуде.</w:t>
      </w:r>
    </w:p>
    <w:p w:rsidR="00457EAC" w:rsidRPr="005E3AA6" w:rsidRDefault="00457EAC">
      <w:pPr>
        <w:jc w:val="both"/>
        <w:rPr>
          <w:b/>
          <w:i/>
          <w:iCs/>
          <w:color w:val="FF0000"/>
          <w:lang w:val="sr-Cyrl-CS"/>
        </w:rPr>
      </w:pPr>
    </w:p>
    <w:p w:rsidR="00075960" w:rsidRDefault="00075960">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A04D83" w:rsidRDefault="00A04D83">
      <w:pPr>
        <w:jc w:val="both"/>
        <w:rPr>
          <w:b/>
          <w:i/>
          <w:iCs/>
          <w:color w:val="FF0000"/>
          <w:lang w:val="sr-Cyrl-CS"/>
        </w:rPr>
      </w:pPr>
    </w:p>
    <w:p w:rsidR="00F8603E" w:rsidRPr="005E3AA6" w:rsidRDefault="00F8603E">
      <w:pPr>
        <w:jc w:val="both"/>
        <w:rPr>
          <w:b/>
          <w:bCs/>
          <w:i/>
          <w:iCs/>
          <w:color w:val="FF0000"/>
          <w:lang w:val="ru-RU"/>
        </w:rPr>
      </w:pPr>
    </w:p>
    <w:p w:rsidR="00F8603E" w:rsidRPr="005E3AA6" w:rsidRDefault="00F8603E">
      <w:pPr>
        <w:shd w:val="clear" w:color="auto" w:fill="C6D9F1"/>
        <w:jc w:val="center"/>
        <w:rPr>
          <w:b/>
          <w:bCs/>
          <w:i/>
          <w:iCs/>
          <w:sz w:val="28"/>
          <w:szCs w:val="28"/>
        </w:rPr>
      </w:pPr>
      <w:r w:rsidRPr="005E3AA6">
        <w:rPr>
          <w:b/>
          <w:bCs/>
          <w:i/>
          <w:iCs/>
          <w:sz w:val="28"/>
          <w:szCs w:val="28"/>
        </w:rPr>
        <w:t>VIII МОДЕЛ УГОВОРА</w:t>
      </w:r>
    </w:p>
    <w:p w:rsidR="004A0FFC" w:rsidRPr="005E3AA6" w:rsidRDefault="00F8603E" w:rsidP="004A0FFC">
      <w:pPr>
        <w:shd w:val="clear" w:color="auto" w:fill="C6D9F1"/>
        <w:jc w:val="center"/>
        <w:rPr>
          <w:lang w:val="sr-Cyrl-CS"/>
        </w:rPr>
      </w:pPr>
      <w:r w:rsidRPr="005E3AA6">
        <w:rPr>
          <w:b/>
          <w:bCs/>
          <w:i/>
          <w:iCs/>
          <w:sz w:val="28"/>
          <w:szCs w:val="28"/>
        </w:rPr>
        <w:t>О ИЗВОЂЕЊУ РАДОВА</w:t>
      </w:r>
    </w:p>
    <w:p w:rsidR="004A0FFC" w:rsidRPr="005E3AA6" w:rsidRDefault="004A0FFC" w:rsidP="004A0FFC">
      <w:pPr>
        <w:jc w:val="center"/>
        <w:rPr>
          <w:b/>
          <w:bCs/>
          <w:lang w:val="sr-Cyrl-CS"/>
        </w:rPr>
      </w:pPr>
    </w:p>
    <w:p w:rsidR="004A0FFC" w:rsidRPr="005E3AA6" w:rsidRDefault="004A0FFC" w:rsidP="004A0FFC">
      <w:pPr>
        <w:jc w:val="center"/>
        <w:rPr>
          <w:b/>
          <w:bCs/>
          <w:lang w:val="sr-Cyrl-CS"/>
        </w:rPr>
      </w:pPr>
    </w:p>
    <w:p w:rsidR="004A0FFC" w:rsidRPr="005E3AA6" w:rsidRDefault="004A0FFC" w:rsidP="004A0FFC">
      <w:pPr>
        <w:jc w:val="center"/>
      </w:pPr>
      <w:r w:rsidRPr="005E3AA6">
        <w:rPr>
          <w:lang w:val="sr-Cyrl-CS"/>
        </w:rPr>
        <w:t>Закључен у</w:t>
      </w:r>
      <w:r w:rsidR="00D43B7C">
        <w:rPr>
          <w:lang w:val="sr-Cyrl-CS"/>
        </w:rPr>
        <w:t xml:space="preserve"> </w:t>
      </w:r>
      <w:r w:rsidRPr="005E3AA6">
        <w:rPr>
          <w:lang w:val="sr-Cyrl-CS"/>
        </w:rPr>
        <w:t>Тителу</w:t>
      </w:r>
      <w:r w:rsidRPr="005E3AA6">
        <w:t>, дана: ___________ 201</w:t>
      </w:r>
      <w:r w:rsidR="005B2D7A" w:rsidRPr="005E3AA6">
        <w:t>7</w:t>
      </w:r>
      <w:r w:rsidRPr="005E3AA6">
        <w:t xml:space="preserve">. године,  </w:t>
      </w:r>
      <w:r w:rsidRPr="005E3AA6">
        <w:rPr>
          <w:lang w:val="sr-Cyrl-CS"/>
        </w:rPr>
        <w:t>између уговорних страна</w:t>
      </w:r>
      <w:r w:rsidRPr="005E3AA6">
        <w:t>:</w:t>
      </w:r>
    </w:p>
    <w:p w:rsidR="004A0FFC" w:rsidRPr="005E3AA6" w:rsidRDefault="004A0FFC" w:rsidP="004A0FFC">
      <w:pPr>
        <w:jc w:val="center"/>
      </w:pPr>
    </w:p>
    <w:p w:rsidR="004A0FFC" w:rsidRPr="005E3AA6" w:rsidRDefault="004A0FFC" w:rsidP="004A0FFC">
      <w:pPr>
        <w:jc w:val="center"/>
      </w:pPr>
    </w:p>
    <w:p w:rsidR="004A0FFC" w:rsidRPr="005E3AA6" w:rsidRDefault="004A0FFC" w:rsidP="004A0FFC">
      <w:pPr>
        <w:rPr>
          <w:lang w:val="sr-Cyrl-CS"/>
        </w:rPr>
      </w:pPr>
      <w:r w:rsidRPr="00D43B7C">
        <w:rPr>
          <w:color w:val="0D0D0D" w:themeColor="text1" w:themeTint="F2"/>
          <w:lang w:val="sr-Cyrl-CS"/>
        </w:rPr>
        <w:t xml:space="preserve">-  </w:t>
      </w:r>
      <w:r w:rsidR="005B2D7A" w:rsidRPr="00D43B7C">
        <w:rPr>
          <w:color w:val="0D0D0D" w:themeColor="text1" w:themeTint="F2"/>
          <w:lang w:val="sr-Cyrl-CS"/>
        </w:rPr>
        <w:t>Основна школа „Светозар Милетић“ Милоша Црњанског 3, 21240 Тител</w:t>
      </w:r>
      <w:r w:rsidRPr="00D43B7C">
        <w:rPr>
          <w:color w:val="0D0D0D" w:themeColor="text1" w:themeTint="F2"/>
          <w:lang w:val="sr-Cyrl-CS"/>
        </w:rPr>
        <w:t>,</w:t>
      </w:r>
      <w:r w:rsidR="00D43B7C">
        <w:rPr>
          <w:color w:val="0D0D0D" w:themeColor="text1" w:themeTint="F2"/>
          <w:lang w:val="sr-Cyrl-CS"/>
        </w:rPr>
        <w:t xml:space="preserve"> </w:t>
      </w:r>
      <w:r w:rsidRPr="00D43B7C">
        <w:rPr>
          <w:color w:val="0D0D0D" w:themeColor="text1" w:themeTint="F2"/>
          <w:lang w:val="sr-Cyrl-CS"/>
        </w:rPr>
        <w:t>М</w:t>
      </w:r>
      <w:r w:rsidRPr="00D43B7C">
        <w:rPr>
          <w:color w:val="0D0D0D" w:themeColor="text1" w:themeTint="F2"/>
        </w:rPr>
        <w:t>атични број</w:t>
      </w:r>
      <w:r w:rsidRPr="00D43B7C">
        <w:rPr>
          <w:color w:val="0D0D0D" w:themeColor="text1" w:themeTint="F2"/>
          <w:lang w:val="sr-Cyrl-CS"/>
        </w:rPr>
        <w:t xml:space="preserve">: </w:t>
      </w:r>
      <w:r w:rsidR="002D3FB1" w:rsidRPr="00D43B7C">
        <w:rPr>
          <w:bCs/>
          <w:color w:val="0D0D0D" w:themeColor="text1" w:themeTint="F2"/>
          <w:sz w:val="22"/>
          <w:szCs w:val="22"/>
          <w:lang w:val="sr-Cyrl-CS"/>
        </w:rPr>
        <w:t>08050481</w:t>
      </w:r>
      <w:r w:rsidRPr="00D43B7C">
        <w:rPr>
          <w:color w:val="0D0D0D" w:themeColor="text1" w:themeTint="F2"/>
          <w:lang w:val="sr-Cyrl-CS"/>
        </w:rPr>
        <w:t>, ПИБ:</w:t>
      </w:r>
      <w:r w:rsidR="002D3FB1" w:rsidRPr="00D43B7C">
        <w:rPr>
          <w:bCs/>
          <w:color w:val="0D0D0D" w:themeColor="text1" w:themeTint="F2"/>
          <w:sz w:val="22"/>
          <w:szCs w:val="22"/>
          <w:lang w:val="sr-Cyrl-CS"/>
        </w:rPr>
        <w:t xml:space="preserve"> 101456803</w:t>
      </w:r>
      <w:r w:rsidRPr="00D43B7C">
        <w:rPr>
          <w:color w:val="0D0D0D" w:themeColor="text1" w:themeTint="F2"/>
        </w:rPr>
        <w:t>,</w:t>
      </w:r>
      <w:r w:rsidRPr="005E3AA6">
        <w:t xml:space="preserve"> ко</w:t>
      </w:r>
      <w:r w:rsidRPr="005E3AA6">
        <w:rPr>
          <w:lang w:val="sr-Cyrl-CS"/>
        </w:rPr>
        <w:t>га</w:t>
      </w:r>
      <w:r w:rsidRPr="005E3AA6">
        <w:t xml:space="preserve"> заступа</w:t>
      </w:r>
      <w:r w:rsidR="006F608F">
        <w:t xml:space="preserve"> </w:t>
      </w:r>
      <w:r w:rsidRPr="005E3AA6">
        <w:rPr>
          <w:lang w:val="sr-Cyrl-CS"/>
        </w:rPr>
        <w:t xml:space="preserve">директор </w:t>
      </w:r>
      <w:r w:rsidR="002D3FB1" w:rsidRPr="005E3AA6">
        <w:rPr>
          <w:lang w:val="sr-Cyrl-CS"/>
        </w:rPr>
        <w:t>Петар Којић</w:t>
      </w:r>
      <w:r w:rsidR="006D298F">
        <w:t xml:space="preserve"> </w:t>
      </w:r>
      <w:r w:rsidRPr="005E3AA6">
        <w:t>(у даљем тексту: Наручилац) са једне стране</w:t>
      </w:r>
      <w:r w:rsidRPr="005E3AA6">
        <w:rPr>
          <w:lang w:val="sr-Cyrl-CS"/>
        </w:rPr>
        <w:t xml:space="preserve"> и</w:t>
      </w:r>
    </w:p>
    <w:p w:rsidR="004A0FFC" w:rsidRPr="005E3AA6" w:rsidRDefault="004A0FFC" w:rsidP="004A0FFC">
      <w:pPr>
        <w:jc w:val="center"/>
        <w:rPr>
          <w:lang w:val="sr-Cyrl-CS"/>
        </w:rPr>
      </w:pPr>
    </w:p>
    <w:p w:rsidR="004A0FFC" w:rsidRPr="005E3AA6" w:rsidRDefault="004A0FFC" w:rsidP="004A0FFC">
      <w:r w:rsidRPr="005E3AA6">
        <w:rPr>
          <w:lang w:val="sr-Cyrl-CS"/>
        </w:rPr>
        <w:t xml:space="preserve">-  </w:t>
      </w:r>
      <w:r w:rsidRPr="005E3AA6">
        <w:t xml:space="preserve">__________________________________________________ (самостално / </w:t>
      </w:r>
      <w:r w:rsidRPr="005E3AA6">
        <w:rPr>
          <w:lang w:val="sr-Cyrl-CS"/>
        </w:rPr>
        <w:t>представник групе понуђача</w:t>
      </w:r>
      <w:r w:rsidRPr="005E3AA6">
        <w:t xml:space="preserve"> / са подизвођачима), матични број: </w:t>
      </w:r>
      <w:r w:rsidRPr="005E3AA6">
        <w:rPr>
          <w:lang w:val="sr-Cyrl-CS"/>
        </w:rPr>
        <w:t>_________________</w:t>
      </w:r>
      <w:r w:rsidRPr="005E3AA6">
        <w:t xml:space="preserve"> ПИБ:</w:t>
      </w:r>
      <w:r w:rsidRPr="005E3AA6">
        <w:rPr>
          <w:lang w:val="sr-Cyrl-CS"/>
        </w:rPr>
        <w:t>_______________</w:t>
      </w:r>
      <w:r w:rsidRPr="005E3AA6">
        <w:t xml:space="preserve">,број рачуна___________________ код банке___________________ </w:t>
      </w:r>
      <w:r w:rsidRPr="005E3AA6">
        <w:rPr>
          <w:lang w:val="sr-Cyrl-CS"/>
        </w:rPr>
        <w:t>,</w:t>
      </w:r>
      <w:r w:rsidRPr="005E3AA6">
        <w:t xml:space="preserve">кога заступа  директор </w:t>
      </w:r>
      <w:r w:rsidRPr="005E3AA6">
        <w:rPr>
          <w:lang w:val="hu-HU"/>
        </w:rPr>
        <w:t xml:space="preserve">________________, </w:t>
      </w:r>
      <w:r w:rsidRPr="005E3AA6">
        <w:t>са друге стране, (у даљем  тексту: Извођач)</w:t>
      </w:r>
    </w:p>
    <w:p w:rsidR="004A0FFC" w:rsidRPr="005E3AA6" w:rsidRDefault="004A0FFC" w:rsidP="004A0FFC">
      <w:pPr>
        <w:jc w:val="center"/>
        <w:rPr>
          <w:lang w:val="hu-HU"/>
        </w:rPr>
      </w:pPr>
    </w:p>
    <w:p w:rsidR="004A0FFC" w:rsidRPr="005E3AA6" w:rsidRDefault="004A0FFC" w:rsidP="004A0FFC">
      <w:pPr>
        <w:rPr>
          <w:sz w:val="22"/>
          <w:szCs w:val="22"/>
        </w:rPr>
      </w:pPr>
      <w:r w:rsidRPr="005E3AA6">
        <w:rPr>
          <w:sz w:val="22"/>
          <w:szCs w:val="22"/>
        </w:rPr>
        <w:t xml:space="preserve">_____________________________                </w:t>
      </w:r>
      <w:r w:rsidRPr="005E3AA6">
        <w:rPr>
          <w:sz w:val="22"/>
          <w:szCs w:val="22"/>
          <w:lang w:val="sr-Cyrl-CS"/>
        </w:rPr>
        <w:tab/>
      </w:r>
      <w:r w:rsidRPr="005E3AA6">
        <w:rPr>
          <w:sz w:val="22"/>
          <w:szCs w:val="22"/>
          <w:lang w:val="sr-Cyrl-CS"/>
        </w:rPr>
        <w:tab/>
      </w:r>
      <w:r w:rsidRPr="005E3AA6">
        <w:rPr>
          <w:sz w:val="22"/>
          <w:szCs w:val="22"/>
          <w:lang w:val="sr-Cyrl-CS"/>
        </w:rPr>
        <w:tab/>
      </w:r>
      <w:r w:rsidRPr="005E3AA6">
        <w:rPr>
          <w:sz w:val="22"/>
          <w:szCs w:val="22"/>
        </w:rPr>
        <w:t xml:space="preserve">     ________________________________</w:t>
      </w:r>
    </w:p>
    <w:p w:rsidR="004A0FFC" w:rsidRPr="005E3AA6" w:rsidRDefault="004A0FFC" w:rsidP="004A0FFC">
      <w:pPr>
        <w:rPr>
          <w:sz w:val="22"/>
          <w:szCs w:val="22"/>
        </w:rPr>
      </w:pPr>
      <w:r w:rsidRPr="005E3AA6">
        <w:rPr>
          <w:sz w:val="22"/>
          <w:szCs w:val="22"/>
        </w:rPr>
        <w:t xml:space="preserve">_____________________________                    </w:t>
      </w:r>
      <w:r w:rsidRPr="005E3AA6">
        <w:rPr>
          <w:sz w:val="22"/>
          <w:szCs w:val="22"/>
          <w:lang w:val="sr-Cyrl-CS"/>
        </w:rPr>
        <w:tab/>
      </w:r>
      <w:r w:rsidRPr="005E3AA6">
        <w:rPr>
          <w:sz w:val="22"/>
          <w:szCs w:val="22"/>
          <w:lang w:val="sr-Cyrl-CS"/>
        </w:rPr>
        <w:tab/>
      </w:r>
      <w:r w:rsidRPr="005E3AA6">
        <w:rPr>
          <w:sz w:val="22"/>
          <w:szCs w:val="22"/>
        </w:rPr>
        <w:t xml:space="preserve"> </w:t>
      </w:r>
      <w:r w:rsidR="00D43B7C">
        <w:rPr>
          <w:sz w:val="22"/>
          <w:szCs w:val="22"/>
        </w:rPr>
        <w:t xml:space="preserve">    </w:t>
      </w:r>
      <w:r w:rsidRPr="005E3AA6">
        <w:rPr>
          <w:sz w:val="22"/>
          <w:szCs w:val="22"/>
        </w:rPr>
        <w:t>________________________________</w:t>
      </w:r>
    </w:p>
    <w:p w:rsidR="004A0FFC" w:rsidRPr="005E3AA6" w:rsidRDefault="004A0FFC" w:rsidP="004A0FFC">
      <w:pPr>
        <w:rPr>
          <w:sz w:val="22"/>
          <w:szCs w:val="22"/>
        </w:rPr>
      </w:pPr>
      <w:r w:rsidRPr="005E3AA6">
        <w:rPr>
          <w:sz w:val="22"/>
          <w:szCs w:val="22"/>
        </w:rPr>
        <w:t xml:space="preserve">_____________________________                    </w:t>
      </w:r>
      <w:r w:rsidRPr="005E3AA6">
        <w:rPr>
          <w:sz w:val="22"/>
          <w:szCs w:val="22"/>
          <w:lang w:val="sr-Cyrl-CS"/>
        </w:rPr>
        <w:tab/>
      </w:r>
      <w:r w:rsidRPr="005E3AA6">
        <w:rPr>
          <w:sz w:val="22"/>
          <w:szCs w:val="22"/>
          <w:lang w:val="sr-Cyrl-CS"/>
        </w:rPr>
        <w:tab/>
      </w:r>
      <w:r w:rsidR="00D43B7C">
        <w:rPr>
          <w:sz w:val="22"/>
          <w:szCs w:val="22"/>
          <w:lang w:val="sr-Cyrl-CS"/>
        </w:rPr>
        <w:t xml:space="preserve">     </w:t>
      </w:r>
      <w:r w:rsidRPr="005E3AA6">
        <w:rPr>
          <w:sz w:val="22"/>
          <w:szCs w:val="22"/>
        </w:rPr>
        <w:t>________________________________</w:t>
      </w:r>
    </w:p>
    <w:p w:rsidR="004A0FFC" w:rsidRPr="005E3AA6" w:rsidRDefault="004A0FFC" w:rsidP="004A0FFC">
      <w:r w:rsidRPr="005E3AA6">
        <w:t xml:space="preserve">(остали понуђачи из групе понуђача)             </w:t>
      </w:r>
      <w:r w:rsidRPr="005E3AA6">
        <w:rPr>
          <w:lang w:val="sr-Cyrl-CS"/>
        </w:rPr>
        <w:tab/>
      </w:r>
      <w:r w:rsidRPr="005E3AA6">
        <w:rPr>
          <w:lang w:val="sr-Cyrl-CS"/>
        </w:rPr>
        <w:tab/>
      </w:r>
      <w:r w:rsidRPr="005E3AA6">
        <w:t xml:space="preserve">  (назив подизвођача)</w:t>
      </w:r>
    </w:p>
    <w:p w:rsidR="00F8603E" w:rsidRPr="005E3AA6" w:rsidRDefault="00F8603E" w:rsidP="004A0FFC">
      <w:pPr>
        <w:rPr>
          <w:lang w:val="sr-Cyrl-CS"/>
        </w:rPr>
      </w:pPr>
    </w:p>
    <w:p w:rsidR="004A0FFC" w:rsidRPr="005E3AA6" w:rsidRDefault="004A0FFC" w:rsidP="004A0FFC">
      <w:pPr>
        <w:rPr>
          <w:lang w:val="sr-Cyrl-CS"/>
        </w:rPr>
      </w:pPr>
    </w:p>
    <w:p w:rsidR="00F8603E" w:rsidRPr="005E3AA6" w:rsidRDefault="00F8603E">
      <w:pPr>
        <w:jc w:val="center"/>
        <w:rPr>
          <w:rFonts w:eastAsia="Arial"/>
          <w:b/>
        </w:rPr>
      </w:pPr>
      <w:r w:rsidRPr="005E3AA6">
        <w:rPr>
          <w:b/>
        </w:rPr>
        <w:t>Члан 1.</w:t>
      </w:r>
    </w:p>
    <w:p w:rsidR="00F8603E" w:rsidRPr="005E3AA6" w:rsidRDefault="00F8603E">
      <w:pPr>
        <w:jc w:val="center"/>
        <w:rPr>
          <w:b/>
          <w:lang w:val="sr-Cyrl-CS"/>
        </w:rPr>
      </w:pPr>
      <w:r w:rsidRPr="005E3AA6">
        <w:rPr>
          <w:b/>
        </w:rPr>
        <w:t>Предмет</w:t>
      </w:r>
    </w:p>
    <w:p w:rsidR="00075960" w:rsidRPr="005E3AA6" w:rsidRDefault="00075960">
      <w:pPr>
        <w:jc w:val="center"/>
        <w:rPr>
          <w:lang w:val="sr-Cyrl-CS"/>
        </w:rPr>
      </w:pPr>
    </w:p>
    <w:p w:rsidR="00F8603E" w:rsidRPr="005E3AA6" w:rsidRDefault="00F8603E">
      <w:pPr>
        <w:jc w:val="both"/>
      </w:pPr>
      <w:r w:rsidRPr="005E3AA6">
        <w:t xml:space="preserve">Предмет овог уговора је </w:t>
      </w:r>
      <w:r w:rsidRPr="005E3AA6">
        <w:rPr>
          <w:lang w:val="sr-Cyrl-CS"/>
        </w:rPr>
        <w:t>извођење радова</w:t>
      </w:r>
      <w:r w:rsidR="005003FD" w:rsidRPr="005E3AA6">
        <w:rPr>
          <w:lang w:val="sr-Cyrl-CS"/>
        </w:rPr>
        <w:t xml:space="preserve"> у</w:t>
      </w:r>
      <w:r w:rsidR="006F608F">
        <w:rPr>
          <w:lang w:val="sr-Cyrl-CS"/>
        </w:rPr>
        <w:t xml:space="preserve"> </w:t>
      </w:r>
      <w:r w:rsidR="00D4771E">
        <w:rPr>
          <w:lang w:val="sr-Cyrl-CS"/>
        </w:rPr>
        <w:t>ОШ „Светозар Милетић“</w:t>
      </w:r>
      <w:r w:rsidR="007F2613" w:rsidRPr="005E3AA6">
        <w:rPr>
          <w:lang w:val="sr-Cyrl-CS"/>
        </w:rPr>
        <w:t xml:space="preserve"> Тител,</w:t>
      </w:r>
      <w:r w:rsidR="00D4771E">
        <w:rPr>
          <w:lang w:val="sr-Cyrl-CS"/>
        </w:rPr>
        <w:t xml:space="preserve"> у </w:t>
      </w:r>
      <w:r w:rsidR="00D43B7C">
        <w:rPr>
          <w:lang w:val="sr-Cyrl-CS"/>
        </w:rPr>
        <w:t>издвојеним одељењим</w:t>
      </w:r>
      <w:r w:rsidR="00D4771E">
        <w:rPr>
          <w:lang w:val="sr-Cyrl-CS"/>
        </w:rPr>
        <w:t>а школе у</w:t>
      </w:r>
      <w:r w:rsidR="00D43B7C">
        <w:rPr>
          <w:lang w:val="sr-Cyrl-CS"/>
        </w:rPr>
        <w:t>:</w:t>
      </w:r>
      <w:r w:rsidR="00D4771E">
        <w:rPr>
          <w:lang w:val="sr-Cyrl-CS"/>
        </w:rPr>
        <w:t xml:space="preserve"> </w:t>
      </w:r>
      <w:r w:rsidR="006F608F">
        <w:rPr>
          <w:lang w:val="sr-Cyrl-CS"/>
        </w:rPr>
        <w:t xml:space="preserve">Горњем </w:t>
      </w:r>
      <w:r w:rsidR="003C0163" w:rsidRPr="005E3AA6">
        <w:rPr>
          <w:lang w:val="sr-Cyrl-CS"/>
        </w:rPr>
        <w:t>Тител</w:t>
      </w:r>
      <w:r w:rsidR="00D4771E">
        <w:rPr>
          <w:lang w:val="sr-Cyrl-CS"/>
        </w:rPr>
        <w:t>у</w:t>
      </w:r>
      <w:r w:rsidR="003C0163" w:rsidRPr="005E3AA6">
        <w:rPr>
          <w:lang w:val="sr-Cyrl-CS"/>
        </w:rPr>
        <w:t>,</w:t>
      </w:r>
      <w:r w:rsidR="006F608F">
        <w:rPr>
          <w:lang w:val="sr-Cyrl-CS"/>
        </w:rPr>
        <w:t xml:space="preserve"> </w:t>
      </w:r>
      <w:r w:rsidR="003C0163" w:rsidRPr="005E3AA6">
        <w:rPr>
          <w:lang w:val="sr-Cyrl-CS"/>
        </w:rPr>
        <w:t>Лок</w:t>
      </w:r>
      <w:r w:rsidR="00D4771E">
        <w:rPr>
          <w:lang w:val="sr-Cyrl-CS"/>
        </w:rPr>
        <w:t>у</w:t>
      </w:r>
      <w:r w:rsidRPr="005E3AA6">
        <w:rPr>
          <w:shd w:val="clear" w:color="auto" w:fill="FFFFFF"/>
        </w:rPr>
        <w:t>,</w:t>
      </w:r>
      <w:r w:rsidR="00D4771E">
        <w:rPr>
          <w:shd w:val="clear" w:color="auto" w:fill="FFFFFF"/>
        </w:rPr>
        <w:t xml:space="preserve"> Вилову</w:t>
      </w:r>
      <w:r w:rsidR="003C0163" w:rsidRPr="005E3AA6">
        <w:rPr>
          <w:shd w:val="clear" w:color="auto" w:fill="FFFFFF"/>
        </w:rPr>
        <w:t xml:space="preserve"> и Гардиновци</w:t>
      </w:r>
      <w:r w:rsidR="00D4771E">
        <w:rPr>
          <w:shd w:val="clear" w:color="auto" w:fill="FFFFFF"/>
        </w:rPr>
        <w:t>ма,</w:t>
      </w:r>
      <w:r w:rsidRPr="005E3AA6">
        <w:t xml:space="preserve"> који је јасно дефинисан у понуди Извођача  број ________ од ________, </w:t>
      </w:r>
      <w:r w:rsidRPr="005E3AA6">
        <w:rPr>
          <w:lang w:val="sr-Cyrl-CS"/>
        </w:rPr>
        <w:t xml:space="preserve">а </w:t>
      </w:r>
      <w:r w:rsidRPr="005E3AA6">
        <w:t xml:space="preserve">иста је сачињена у складу са конкурсном документацијом, </w:t>
      </w:r>
      <w:r w:rsidR="00854D4D" w:rsidRPr="00E56E75">
        <w:rPr>
          <w:lang w:val="sr-Cyrl-CS"/>
        </w:rPr>
        <w:t>пројектно</w:t>
      </w:r>
      <w:r w:rsidR="00E34E81" w:rsidRPr="00E56E75">
        <w:rPr>
          <w:lang w:val="sr-Cyrl-CS"/>
        </w:rPr>
        <w:t xml:space="preserve"> </w:t>
      </w:r>
      <w:r w:rsidR="00E34E81">
        <w:rPr>
          <w:lang w:val="sr-Cyrl-CS"/>
        </w:rPr>
        <w:t>- техничком документацијом</w:t>
      </w:r>
      <w:r w:rsidRPr="005E3AA6">
        <w:rPr>
          <w:lang w:val="sr-Cyrl-CS"/>
        </w:rPr>
        <w:t>, што све</w:t>
      </w:r>
      <w:r w:rsidRPr="005E3AA6">
        <w:t xml:space="preserve"> чини саставни део овог уговора.</w:t>
      </w:r>
    </w:p>
    <w:p w:rsidR="00F8603E" w:rsidRPr="005E3AA6" w:rsidRDefault="00F8603E">
      <w:pPr>
        <w:jc w:val="both"/>
      </w:pPr>
      <w:r w:rsidRPr="005E3AA6">
        <w:t xml:space="preserve">Предметни радови се уговарају на основу спроведеног поступка јавне набавке </w:t>
      </w:r>
      <w:r w:rsidRPr="005E3AA6">
        <w:rPr>
          <w:lang w:val="sr-Cyrl-CS"/>
        </w:rPr>
        <w:t xml:space="preserve">мале вредности </w:t>
      </w:r>
      <w:r w:rsidRPr="005E3AA6">
        <w:t>број</w:t>
      </w:r>
      <w:r w:rsidR="00D43B7C">
        <w:t xml:space="preserve"> 1.3.2/2017 </w:t>
      </w:r>
      <w:r w:rsidRPr="005E3AA6">
        <w:rPr>
          <w:lang w:val="sr-Cyrl-CS"/>
        </w:rPr>
        <w:t>код Наручиоца</w:t>
      </w:r>
      <w:r w:rsidRPr="005E3AA6">
        <w:t>, при чему уговорне стране сагласно констатују:</w:t>
      </w:r>
    </w:p>
    <w:p w:rsidR="00F8603E" w:rsidRPr="005E3AA6" w:rsidRDefault="00F8603E">
      <w:pPr>
        <w:jc w:val="both"/>
      </w:pPr>
      <w:r w:rsidRPr="005E3AA6">
        <w:t>-да је Наручилац, на основу члана 3</w:t>
      </w:r>
      <w:r w:rsidRPr="005E3AA6">
        <w:rPr>
          <w:lang w:val="sr-Cyrl-CS"/>
        </w:rPr>
        <w:t>9</w:t>
      </w:r>
      <w:r w:rsidRPr="005E3AA6">
        <w:t>. Закона о јавним набавкама („</w:t>
      </w:r>
      <w:r w:rsidR="00A55CD7" w:rsidRPr="005E3AA6">
        <w:t>Сл. гласник РС“ број 124/2012</w:t>
      </w:r>
      <w:r w:rsidR="00A55CD7" w:rsidRPr="005E3AA6">
        <w:rPr>
          <w:lang w:val="sr-Cyrl-CS"/>
        </w:rPr>
        <w:t xml:space="preserve">, </w:t>
      </w:r>
      <w:r w:rsidRPr="005E3AA6">
        <w:t>14/2015</w:t>
      </w:r>
      <w:r w:rsidR="00A55CD7" w:rsidRPr="005E3AA6">
        <w:rPr>
          <w:lang w:val="sr-Cyrl-CS"/>
        </w:rPr>
        <w:t xml:space="preserve"> и 68/2015</w:t>
      </w:r>
      <w:r w:rsidRPr="005E3AA6">
        <w:t>) спровео јавн</w:t>
      </w:r>
      <w:r w:rsidRPr="005E3AA6">
        <w:rPr>
          <w:lang w:val="sr-Cyrl-CS"/>
        </w:rPr>
        <w:t>у</w:t>
      </w:r>
      <w:r w:rsidRPr="005E3AA6">
        <w:t xml:space="preserve"> набавк</w:t>
      </w:r>
      <w:r w:rsidRPr="005E3AA6">
        <w:rPr>
          <w:lang w:val="sr-Cyrl-CS"/>
        </w:rPr>
        <w:t>у мале вредности</w:t>
      </w:r>
      <w:r w:rsidRPr="005E3AA6">
        <w:t xml:space="preserve"> број </w:t>
      </w:r>
      <w:r w:rsidR="00D43B7C">
        <w:t xml:space="preserve">1.3.2/2017, </w:t>
      </w:r>
      <w:r w:rsidRPr="005E3AA6">
        <w:t>да је Извођач доставио Понуд</w:t>
      </w:r>
      <w:r w:rsidR="004A0FFC" w:rsidRPr="005E3AA6">
        <w:t>у број ________ од ________ 201</w:t>
      </w:r>
      <w:r w:rsidR="004F40AC">
        <w:rPr>
          <w:lang w:val="sr-Cyrl-CS"/>
        </w:rPr>
        <w:t>7</w:t>
      </w:r>
      <w:r w:rsidRPr="005E3AA6">
        <w:t>. године, сагласно конкурсној документацији која се налази у прилогу овог уговора и саставни је део истог;</w:t>
      </w:r>
    </w:p>
    <w:p w:rsidR="00F8603E" w:rsidRPr="005E3AA6" w:rsidRDefault="00F8603E">
      <w:pPr>
        <w:jc w:val="both"/>
      </w:pPr>
      <w:r w:rsidRPr="005E3AA6">
        <w:t>-да понуда Извођача у потпуности одговара техничким спецификацијама из конкурсне документације;</w:t>
      </w:r>
    </w:p>
    <w:p w:rsidR="00F8603E" w:rsidRPr="005E3AA6" w:rsidRDefault="00F8603E">
      <w:pPr>
        <w:jc w:val="both"/>
      </w:pPr>
      <w:r w:rsidRPr="005E3AA6">
        <w:t xml:space="preserve">-да се уговор закључује у законском року, а након што је Наручилац, у складу са чланом 108. Закона о јавним набавкама, донео одлуку о додели уговора са </w:t>
      </w:r>
      <w:r w:rsidRPr="005E3AA6">
        <w:rPr>
          <w:lang w:val="sr-Cyrl-CS"/>
        </w:rPr>
        <w:t xml:space="preserve">изабраним </w:t>
      </w:r>
      <w:r w:rsidRPr="005E3AA6">
        <w:t>најповољнијим Извођачем за предметне радове.</w:t>
      </w:r>
    </w:p>
    <w:p w:rsidR="00F8603E" w:rsidRPr="005E3AA6" w:rsidRDefault="00F8603E">
      <w:pPr>
        <w:jc w:val="both"/>
      </w:pPr>
      <w:r w:rsidRPr="005E3AA6">
        <w:t>-да је оверен и потписан споразум</w:t>
      </w:r>
      <w:r w:rsidR="006F608F">
        <w:t xml:space="preserve"> </w:t>
      </w:r>
      <w:r w:rsidRPr="005E3AA6">
        <w:t>о</w:t>
      </w:r>
      <w:r w:rsidR="006F608F">
        <w:t xml:space="preserve"> </w:t>
      </w:r>
      <w:r w:rsidRPr="005E3AA6">
        <w:t>заједничком</w:t>
      </w:r>
      <w:r w:rsidR="006F608F">
        <w:t xml:space="preserve"> </w:t>
      </w:r>
      <w:r w:rsidRPr="005E3AA6">
        <w:t>извршењу</w:t>
      </w:r>
      <w:r w:rsidR="006F608F">
        <w:t xml:space="preserve"> </w:t>
      </w:r>
      <w:r w:rsidRPr="005E3AA6">
        <w:t>набавке</w:t>
      </w:r>
      <w:r w:rsidR="006F608F">
        <w:t xml:space="preserve"> </w:t>
      </w:r>
      <w:r w:rsidRPr="005E3AA6">
        <w:t>од</w:t>
      </w:r>
      <w:r w:rsidR="006F608F">
        <w:t xml:space="preserve"> </w:t>
      </w:r>
      <w:r w:rsidRPr="005E3AA6">
        <w:t>стране</w:t>
      </w:r>
      <w:r w:rsidR="006F608F">
        <w:t xml:space="preserve"> </w:t>
      </w:r>
      <w:r w:rsidRPr="005E3AA6">
        <w:t>овлашћених</w:t>
      </w:r>
      <w:r w:rsidR="006F608F">
        <w:t xml:space="preserve"> </w:t>
      </w:r>
      <w:r w:rsidRPr="005E3AA6">
        <w:t>лица</w:t>
      </w:r>
      <w:r w:rsidR="006F608F">
        <w:t xml:space="preserve"> </w:t>
      </w:r>
      <w:r w:rsidRPr="005E3AA6">
        <w:t>свих</w:t>
      </w:r>
      <w:r w:rsidR="006F608F">
        <w:t xml:space="preserve"> </w:t>
      </w:r>
      <w:r w:rsidRPr="005E3AA6">
        <w:t>чланова</w:t>
      </w:r>
      <w:r w:rsidR="006F608F">
        <w:t xml:space="preserve"> </w:t>
      </w:r>
      <w:r w:rsidRPr="005E3AA6">
        <w:t>групе</w:t>
      </w:r>
      <w:r w:rsidR="006F608F">
        <w:t xml:space="preserve"> </w:t>
      </w:r>
      <w:r w:rsidRPr="005E3AA6">
        <w:t>понуђача</w:t>
      </w:r>
      <w:r w:rsidR="006F608F">
        <w:t xml:space="preserve"> </w:t>
      </w:r>
      <w:r w:rsidRPr="005E3AA6">
        <w:t>(напомена:</w:t>
      </w:r>
      <w:r w:rsidR="00D43B7C">
        <w:t xml:space="preserve"> </w:t>
      </w:r>
      <w:r w:rsidRPr="005E3AA6">
        <w:t>овај</w:t>
      </w:r>
      <w:r w:rsidR="006F608F">
        <w:t xml:space="preserve"> </w:t>
      </w:r>
      <w:r w:rsidRPr="005E3AA6">
        <w:t>став</w:t>
      </w:r>
      <w:r w:rsidR="006F608F">
        <w:t xml:space="preserve"> </w:t>
      </w:r>
      <w:r w:rsidRPr="005E3AA6">
        <w:t>ће</w:t>
      </w:r>
      <w:r w:rsidR="00D43B7C">
        <w:t xml:space="preserve"> </w:t>
      </w:r>
      <w:r w:rsidRPr="005E3AA6">
        <w:t>бити</w:t>
      </w:r>
      <w:r w:rsidR="006F608F">
        <w:t xml:space="preserve"> </w:t>
      </w:r>
      <w:r w:rsidRPr="005E3AA6">
        <w:t>наведен</w:t>
      </w:r>
      <w:r w:rsidR="006F608F">
        <w:t xml:space="preserve"> </w:t>
      </w:r>
      <w:r w:rsidRPr="005E3AA6">
        <w:t>у</w:t>
      </w:r>
      <w:r w:rsidR="006F608F">
        <w:t xml:space="preserve"> </w:t>
      </w:r>
      <w:r w:rsidRPr="005E3AA6">
        <w:t>случају</w:t>
      </w:r>
      <w:r w:rsidR="006F608F">
        <w:t xml:space="preserve"> </w:t>
      </w:r>
      <w:r w:rsidRPr="005E3AA6">
        <w:t>избора</w:t>
      </w:r>
      <w:r w:rsidR="006F608F">
        <w:t xml:space="preserve"> </w:t>
      </w:r>
      <w:r w:rsidRPr="005E3AA6">
        <w:t>заједничке</w:t>
      </w:r>
      <w:r w:rsidR="006F608F">
        <w:t xml:space="preserve"> </w:t>
      </w:r>
      <w:r w:rsidRPr="005E3AA6">
        <w:t>понуде).</w:t>
      </w:r>
    </w:p>
    <w:p w:rsidR="00F8603E" w:rsidRPr="005E3AA6" w:rsidRDefault="00F8603E">
      <w:pPr>
        <w:jc w:val="both"/>
      </w:pPr>
      <w:r w:rsidRPr="005E3AA6">
        <w:t>Наведена</w:t>
      </w:r>
      <w:r w:rsidR="006F608F">
        <w:t xml:space="preserve"> </w:t>
      </w:r>
      <w:r w:rsidRPr="005E3AA6">
        <w:t>документа су</w:t>
      </w:r>
      <w:r w:rsidR="006F608F">
        <w:t xml:space="preserve"> </w:t>
      </w:r>
      <w:r w:rsidRPr="005E3AA6">
        <w:t>саставни</w:t>
      </w:r>
      <w:r w:rsidR="006F608F">
        <w:t xml:space="preserve"> </w:t>
      </w:r>
      <w:r w:rsidRPr="005E3AA6">
        <w:t>део</w:t>
      </w:r>
      <w:r w:rsidR="006F608F">
        <w:t xml:space="preserve"> </w:t>
      </w:r>
      <w:r w:rsidRPr="005E3AA6">
        <w:t>овог</w:t>
      </w:r>
      <w:r w:rsidR="006F608F">
        <w:t xml:space="preserve"> </w:t>
      </w:r>
      <w:r w:rsidRPr="005E3AA6">
        <w:t>Уговора. У</w:t>
      </w:r>
      <w:r w:rsidR="006F608F">
        <w:t xml:space="preserve"> </w:t>
      </w:r>
      <w:r w:rsidRPr="005E3AA6">
        <w:t>случају</w:t>
      </w:r>
      <w:r w:rsidR="006F608F">
        <w:t xml:space="preserve"> </w:t>
      </w:r>
      <w:r w:rsidRPr="005E3AA6">
        <w:t>сукоба</w:t>
      </w:r>
      <w:r w:rsidR="006F608F">
        <w:t xml:space="preserve"> </w:t>
      </w:r>
      <w:r w:rsidRPr="005E3AA6">
        <w:t>одредби</w:t>
      </w:r>
      <w:r w:rsidR="006F608F">
        <w:t xml:space="preserve"> </w:t>
      </w:r>
      <w:r w:rsidRPr="005E3AA6">
        <w:t>пратећих</w:t>
      </w:r>
      <w:r w:rsidR="006F608F">
        <w:t xml:space="preserve"> </w:t>
      </w:r>
      <w:r w:rsidRPr="005E3AA6">
        <w:t>докумената,</w:t>
      </w:r>
      <w:r w:rsidR="006F608F">
        <w:t xml:space="preserve"> </w:t>
      </w:r>
      <w:r w:rsidRPr="005E3AA6">
        <w:t>предност</w:t>
      </w:r>
      <w:r w:rsidR="006F608F">
        <w:t xml:space="preserve"> </w:t>
      </w:r>
      <w:r w:rsidRPr="005E3AA6">
        <w:t>има</w:t>
      </w:r>
      <w:r w:rsidR="006F608F">
        <w:t xml:space="preserve"> </w:t>
      </w:r>
      <w:r w:rsidRPr="005E3AA6">
        <w:t>овај</w:t>
      </w:r>
      <w:r w:rsidR="006F608F">
        <w:t xml:space="preserve"> </w:t>
      </w:r>
      <w:r w:rsidRPr="005E3AA6">
        <w:t>Уговор.</w:t>
      </w:r>
    </w:p>
    <w:p w:rsidR="00F8603E" w:rsidRPr="005E3AA6" w:rsidRDefault="00F8603E">
      <w:pPr>
        <w:jc w:val="both"/>
      </w:pPr>
    </w:p>
    <w:p w:rsidR="00F8603E" w:rsidRPr="005E3AA6" w:rsidRDefault="00F8603E">
      <w:pPr>
        <w:pStyle w:val="Obinitekst1"/>
        <w:jc w:val="center"/>
        <w:rPr>
          <w:b/>
        </w:rPr>
      </w:pPr>
      <w:r w:rsidRPr="005E3AA6">
        <w:rPr>
          <w:b/>
        </w:rPr>
        <w:t>Члан 2.</w:t>
      </w:r>
    </w:p>
    <w:p w:rsidR="00F8603E" w:rsidRPr="005E3AA6" w:rsidRDefault="00F8603E">
      <w:pPr>
        <w:pStyle w:val="Obinitekst1"/>
        <w:jc w:val="center"/>
        <w:rPr>
          <w:b/>
          <w:lang w:val="sr-Cyrl-CS"/>
        </w:rPr>
      </w:pPr>
      <w:r w:rsidRPr="005E3AA6">
        <w:rPr>
          <w:b/>
        </w:rPr>
        <w:t>Укупна уговорена вредност радова предмета уговора</w:t>
      </w:r>
    </w:p>
    <w:p w:rsidR="00075960" w:rsidRPr="005E3AA6" w:rsidRDefault="00075960">
      <w:pPr>
        <w:pStyle w:val="Obinitekst1"/>
        <w:jc w:val="center"/>
        <w:rPr>
          <w:lang w:val="sr-Cyrl-CS"/>
        </w:rPr>
      </w:pPr>
    </w:p>
    <w:p w:rsidR="00F8603E" w:rsidRPr="005E3AA6" w:rsidRDefault="00F8603E">
      <w:pPr>
        <w:pStyle w:val="Obinitekst1"/>
        <w:jc w:val="both"/>
        <w:rPr>
          <w:lang w:val="sr-Cyrl-CS"/>
        </w:rPr>
      </w:pPr>
      <w:r w:rsidRPr="005E3AA6">
        <w:t>Уговорне стране констатују да цена свих радова који су предмет овог Уговора износи _____________</w:t>
      </w:r>
      <w:r w:rsidRPr="005E3AA6">
        <w:rPr>
          <w:lang w:val="sr-Cyrl-CS"/>
        </w:rPr>
        <w:t>______</w:t>
      </w:r>
      <w:r w:rsidRPr="005E3AA6">
        <w:t xml:space="preserve"> динара без ПДВ-а, </w:t>
      </w:r>
      <w:r w:rsidRPr="005E3AA6">
        <w:rPr>
          <w:lang w:val="sr-Cyrl-CS"/>
        </w:rPr>
        <w:t>(словима:______________________________)</w:t>
      </w:r>
      <w:r w:rsidRPr="005E3AA6">
        <w:t xml:space="preserve"> односно _____________</w:t>
      </w:r>
      <w:r w:rsidRPr="005E3AA6">
        <w:rPr>
          <w:lang w:val="sr-Cyrl-CS"/>
        </w:rPr>
        <w:t>_____</w:t>
      </w:r>
      <w:r w:rsidRPr="005E3AA6">
        <w:t xml:space="preserve"> динара са ПДВ-ом,(словима:_____________________</w:t>
      </w:r>
      <w:r w:rsidRPr="005E3AA6">
        <w:rPr>
          <w:lang w:val="sr-Cyrl-CS"/>
        </w:rPr>
        <w:t>__</w:t>
      </w:r>
      <w:r w:rsidRPr="005E3AA6">
        <w:t xml:space="preserve">) а иста је добијена на основу јединичних цена </w:t>
      </w:r>
      <w:r w:rsidRPr="005E3AA6">
        <w:rPr>
          <w:lang w:val="sr-Cyrl-CS"/>
        </w:rPr>
        <w:t xml:space="preserve">и количина </w:t>
      </w:r>
      <w:r w:rsidRPr="005E3AA6">
        <w:t xml:space="preserve">из усвојене понуде Извођача број ________ од </w:t>
      </w:r>
      <w:r w:rsidRPr="005E3AA6">
        <w:rPr>
          <w:lang w:val="sr-Cyrl-CS"/>
        </w:rPr>
        <w:t>____________</w:t>
      </w:r>
      <w:r w:rsidR="004A0FFC" w:rsidRPr="005E3AA6">
        <w:t>201</w:t>
      </w:r>
      <w:r w:rsidR="000E767C" w:rsidRPr="005E3AA6">
        <w:rPr>
          <w:lang w:val="sr-Cyrl-CS"/>
        </w:rPr>
        <w:t>7</w:t>
      </w:r>
      <w:r w:rsidRPr="005E3AA6">
        <w:t>. године, која је саставни део овог уговора.</w:t>
      </w:r>
    </w:p>
    <w:p w:rsidR="00F8603E" w:rsidRPr="005E3AA6" w:rsidRDefault="00F8603E">
      <w:pPr>
        <w:pStyle w:val="Obinitekst1"/>
        <w:jc w:val="both"/>
        <w:rPr>
          <w:bCs/>
        </w:rPr>
      </w:pPr>
      <w:r w:rsidRPr="005E3AA6">
        <w:rPr>
          <w:lang w:val="sr-Cyrl-CS"/>
        </w:rPr>
        <w:t>Уговорена цена је фиксна по јединици мере и не може се мењати услед повећања цене елемената на основу којих је одређена.</w:t>
      </w:r>
    </w:p>
    <w:p w:rsidR="00F8603E" w:rsidRPr="005E3AA6" w:rsidRDefault="00F8603E">
      <w:pPr>
        <w:tabs>
          <w:tab w:val="left" w:pos="360"/>
        </w:tabs>
        <w:jc w:val="both"/>
        <w:rPr>
          <w:lang w:eastAsia="en-US" w:bidi="en-US"/>
        </w:rPr>
      </w:pPr>
      <w:r w:rsidRPr="005E3AA6">
        <w:rPr>
          <w:bCs/>
        </w:rPr>
        <w:t xml:space="preserve">Понуђена цена </w:t>
      </w:r>
      <w:r w:rsidRPr="005E3AA6">
        <w:t xml:space="preserve"> у себи садржи и све зависне трошкове извођења предметних радова са набавком и уградњом материјала, трошкове организације градилишта, трошкове осигурања, трошкове закључења уговора као што су евентуални трошкови овере,</w:t>
      </w:r>
      <w:r w:rsidRPr="005E3AA6">
        <w:rPr>
          <w:lang w:val="en-GB" w:eastAsia="en-US" w:bidi="en-US"/>
        </w:rPr>
        <w:t xml:space="preserve"> увоза, царине, </w:t>
      </w:r>
      <w:r w:rsidRPr="005E3AA6">
        <w:rPr>
          <w:lang w:eastAsia="en-US" w:bidi="en-US"/>
        </w:rPr>
        <w:t>трошак добијања средстaва обезбеђења</w:t>
      </w:r>
      <w:r w:rsidRPr="005E3AA6">
        <w:rPr>
          <w:lang w:val="en-GB" w:eastAsia="en-US" w:bidi="en-US"/>
        </w:rPr>
        <w:t xml:space="preserve">, </w:t>
      </w:r>
      <w:r w:rsidRPr="005E3AA6">
        <w:rPr>
          <w:lang w:eastAsia="en-US" w:bidi="en-US"/>
        </w:rPr>
        <w:t>трошкове доласка и смештаја лица и персонала и трошкове дневнице</w:t>
      </w:r>
      <w:r w:rsidR="00F9278A">
        <w:rPr>
          <w:lang w:eastAsia="en-US" w:bidi="en-US"/>
        </w:rPr>
        <w:t xml:space="preserve"> </w:t>
      </w:r>
      <w:r w:rsidRPr="005E3AA6">
        <w:rPr>
          <w:lang w:eastAsia="en-US" w:bidi="en-US"/>
        </w:rPr>
        <w:t xml:space="preserve">као </w:t>
      </w:r>
      <w:r w:rsidRPr="005E3AA6">
        <w:rPr>
          <w:lang w:val="en-GB" w:eastAsia="en-US" w:bidi="en-US"/>
        </w:rPr>
        <w:t xml:space="preserve">и све остале </w:t>
      </w:r>
      <w:r w:rsidRPr="005E3AA6">
        <w:rPr>
          <w:lang w:eastAsia="en-US" w:bidi="en-US"/>
        </w:rPr>
        <w:t>непоменуте зависне трошкове</w:t>
      </w:r>
      <w:r w:rsidRPr="005E3AA6">
        <w:rPr>
          <w:lang w:val="en-GB" w:eastAsia="en-US" w:bidi="en-US"/>
        </w:rPr>
        <w:t xml:space="preserve"> потребне за успешн</w:t>
      </w:r>
      <w:r w:rsidRPr="005E3AA6">
        <w:rPr>
          <w:lang w:eastAsia="en-US" w:bidi="en-US"/>
        </w:rPr>
        <w:t xml:space="preserve">о извршење предметне набавке. </w:t>
      </w:r>
    </w:p>
    <w:p w:rsidR="00F8603E" w:rsidRPr="005E3AA6" w:rsidRDefault="00F8603E">
      <w:pPr>
        <w:tabs>
          <w:tab w:val="left" w:pos="360"/>
        </w:tabs>
        <w:jc w:val="both"/>
      </w:pPr>
      <w:r w:rsidRPr="005E3AA6">
        <w:rPr>
          <w:lang w:eastAsia="en-US" w:bidi="en-US"/>
        </w:rPr>
        <w:t xml:space="preserve">Цена </w:t>
      </w:r>
      <w:r w:rsidRPr="005E3AA6">
        <w:rPr>
          <w:lang w:val="ru-RU"/>
        </w:rPr>
        <w:t xml:space="preserve">у себи обухвата и сваки  трошак на </w:t>
      </w:r>
      <w:r w:rsidRPr="005E3AA6">
        <w:t xml:space="preserve">извођењу радова </w:t>
      </w:r>
      <w:r w:rsidRPr="005E3AA6">
        <w:rPr>
          <w:lang w:val="ru-RU"/>
        </w:rPr>
        <w:t>који мо</w:t>
      </w:r>
      <w:r w:rsidRPr="005E3AA6">
        <w:t>же</w:t>
      </w:r>
      <w:r w:rsidRPr="005E3AA6">
        <w:rPr>
          <w:lang w:val="ru-RU"/>
        </w:rPr>
        <w:t xml:space="preserve"> настати из разлога које Понуђач није предвидео</w:t>
      </w:r>
      <w:r w:rsidRPr="005E3AA6">
        <w:t>,</w:t>
      </w:r>
      <w:r w:rsidRPr="005E3AA6">
        <w:rPr>
          <w:lang w:val="ru-RU"/>
        </w:rPr>
        <w:t xml:space="preserve"> а који се односе на </w:t>
      </w:r>
      <w:r w:rsidRPr="005E3AA6">
        <w:t>извођење радова.</w:t>
      </w:r>
    </w:p>
    <w:p w:rsidR="00F8603E" w:rsidRPr="005E3AA6" w:rsidRDefault="00F8603E">
      <w:pPr>
        <w:tabs>
          <w:tab w:val="left" w:pos="360"/>
        </w:tabs>
        <w:jc w:val="both"/>
      </w:pPr>
    </w:p>
    <w:p w:rsidR="00F8603E" w:rsidRPr="005E3AA6" w:rsidRDefault="00F8603E">
      <w:pPr>
        <w:tabs>
          <w:tab w:val="left" w:pos="360"/>
        </w:tabs>
        <w:jc w:val="center"/>
        <w:rPr>
          <w:b/>
        </w:rPr>
      </w:pPr>
      <w:r w:rsidRPr="005E3AA6">
        <w:rPr>
          <w:b/>
        </w:rPr>
        <w:t>Члан 3.</w:t>
      </w:r>
    </w:p>
    <w:p w:rsidR="00F8603E" w:rsidRPr="005E3AA6" w:rsidRDefault="00F8603E">
      <w:pPr>
        <w:tabs>
          <w:tab w:val="left" w:pos="360"/>
        </w:tabs>
        <w:jc w:val="center"/>
        <w:rPr>
          <w:b/>
          <w:lang w:val="sr-Cyrl-CS"/>
        </w:rPr>
      </w:pPr>
      <w:r w:rsidRPr="005E3AA6">
        <w:rPr>
          <w:b/>
        </w:rPr>
        <w:t>Услови и начин плаћања</w:t>
      </w:r>
    </w:p>
    <w:p w:rsidR="00A55CD7" w:rsidRPr="005E3AA6" w:rsidRDefault="00A55CD7">
      <w:pPr>
        <w:tabs>
          <w:tab w:val="left" w:pos="360"/>
        </w:tabs>
        <w:jc w:val="center"/>
        <w:rPr>
          <w:iCs/>
          <w:lang w:val="sr-Cyrl-CS"/>
        </w:rPr>
      </w:pPr>
    </w:p>
    <w:p w:rsidR="00F8603E" w:rsidRPr="005E3AA6" w:rsidRDefault="00F8603E">
      <w:pPr>
        <w:tabs>
          <w:tab w:val="left" w:pos="360"/>
        </w:tabs>
        <w:jc w:val="both"/>
        <w:rPr>
          <w:iCs/>
          <w:shd w:val="clear" w:color="auto" w:fill="FFFFFF"/>
          <w:lang w:val="sr-Cyrl-CS"/>
        </w:rPr>
      </w:pPr>
      <w:r w:rsidRPr="005E3AA6">
        <w:rPr>
          <w:iCs/>
        </w:rPr>
        <w:t>Уговорне стране су сагласне да ће се плаћање по овом уговору извршити на следећи начин:</w:t>
      </w:r>
    </w:p>
    <w:p w:rsidR="00F8603E" w:rsidRPr="00854D4D" w:rsidRDefault="00F8603E" w:rsidP="00871376">
      <w:pPr>
        <w:jc w:val="both"/>
        <w:rPr>
          <w:rStyle w:val="BodyText1"/>
          <w:shd w:val="clear" w:color="auto" w:fill="FFFFFF"/>
        </w:rPr>
      </w:pPr>
      <w:r w:rsidRPr="005E3AA6">
        <w:rPr>
          <w:shd w:val="clear" w:color="auto" w:fill="FFFFFF"/>
          <w:lang w:val="sr-Cyrl-CS"/>
        </w:rPr>
        <w:t xml:space="preserve">- </w:t>
      </w:r>
      <w:r w:rsidR="00871376" w:rsidRPr="00871376">
        <w:rPr>
          <w:shd w:val="clear" w:color="auto" w:fill="FFFFFF"/>
        </w:rPr>
        <w:t>по испостављеним привре</w:t>
      </w:r>
      <w:r w:rsidR="00871376">
        <w:rPr>
          <w:shd w:val="clear" w:color="auto" w:fill="FFFFFF"/>
        </w:rPr>
        <w:t>меним ситуацијама</w:t>
      </w:r>
      <w:r w:rsidR="00871376" w:rsidRPr="00871376">
        <w:rPr>
          <w:shd w:val="clear" w:color="auto" w:fill="FFFFFF"/>
        </w:rPr>
        <w:t xml:space="preserve"> и окончаној ситуацији, сачињеним на основу оверене грађевинске књиге изведених радова и јединичних цена из усвојене понуде бр. ________од _________2017. године и потписаним од стране стручног надзора, у року од 45 (четрдесетпет) дана од дана пријема оверене ситуације од стране </w:t>
      </w:r>
      <w:r w:rsidR="00F9278A" w:rsidRPr="00854D4D">
        <w:rPr>
          <w:shd w:val="clear" w:color="auto" w:fill="FFFFFF"/>
        </w:rPr>
        <w:t>Наручиоца</w:t>
      </w:r>
      <w:r w:rsidR="006B7DD5" w:rsidRPr="00854D4D">
        <w:rPr>
          <w:shd w:val="clear" w:color="auto" w:fill="FFFFFF"/>
        </w:rPr>
        <w:t>.</w:t>
      </w:r>
    </w:p>
    <w:p w:rsidR="00F8603E" w:rsidRPr="005E3AA6" w:rsidRDefault="00F8603E">
      <w:pPr>
        <w:pStyle w:val="BodyText30"/>
        <w:shd w:val="clear" w:color="auto" w:fill="FFFFFF"/>
        <w:spacing w:line="274" w:lineRule="exact"/>
        <w:jc w:val="both"/>
      </w:pPr>
      <w:r w:rsidRPr="005E3AA6">
        <w:rPr>
          <w:rStyle w:val="BodyText1"/>
        </w:rPr>
        <w:t>Комплетну документацију неопходну за оверу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признаје без права на приговор.</w:t>
      </w:r>
    </w:p>
    <w:p w:rsidR="00F8603E" w:rsidRPr="005E3AA6" w:rsidRDefault="00F8603E">
      <w:pPr>
        <w:pStyle w:val="Obinitekst1"/>
        <w:jc w:val="both"/>
      </w:pPr>
      <w:r w:rsidRPr="005E3AA6">
        <w:t>Кона</w:t>
      </w:r>
      <w:r w:rsidRPr="005E3AA6">
        <w:rPr>
          <w:lang w:val="hr-HR"/>
        </w:rPr>
        <w:t>ч</w:t>
      </w:r>
      <w:r w:rsidRPr="005E3AA6">
        <w:t>ан обра</w:t>
      </w:r>
      <w:r w:rsidRPr="005E3AA6">
        <w:rPr>
          <w:lang w:val="hr-HR"/>
        </w:rPr>
        <w:t>ч</w:t>
      </w:r>
      <w:r w:rsidRPr="005E3AA6">
        <w:t>ун ће се извр</w:t>
      </w:r>
      <w:r w:rsidRPr="005E3AA6">
        <w:rPr>
          <w:lang w:val="hr-HR"/>
        </w:rPr>
        <w:t>ш</w:t>
      </w:r>
      <w:r w:rsidRPr="005E3AA6">
        <w:t>ити по примопредаји изведених радова, а путем окон</w:t>
      </w:r>
      <w:r w:rsidRPr="005E3AA6">
        <w:rPr>
          <w:lang w:val="hr-HR"/>
        </w:rPr>
        <w:t>ч</w:t>
      </w:r>
      <w:r w:rsidRPr="005E3AA6">
        <w:t>ане ситуације оверене од</w:t>
      </w:r>
      <w:r w:rsidR="00F9278A">
        <w:t xml:space="preserve"> </w:t>
      </w:r>
      <w:r w:rsidRPr="005E3AA6">
        <w:t>стране Надзорног органа. О изведеним радовима сачињава се записник. Коначни обрачун се испоставља истовремено са записником о примопредаји радова. Коначна количина и вредност радова по овом Уговору утврђује се на бази стварно изведених радова оверених у грађевинској књизи од стране Надзорног органа и усвојених јединичних цена из понуде које су фиксне и непроменљиве.</w:t>
      </w:r>
    </w:p>
    <w:p w:rsidR="00F8603E" w:rsidRPr="005E3AA6" w:rsidRDefault="00F8603E">
      <w:pPr>
        <w:pStyle w:val="Obinitekst1"/>
        <w:jc w:val="both"/>
      </w:pPr>
      <w:r w:rsidRPr="005E3AA6">
        <w:t>Коначним обрачуном обухватају се све испоруке и сви радови изведени на основу Уговора, укључујући и вишкове и непредвиђене радове, које је Извођач био дужан или овлашћен да изведе</w:t>
      </w:r>
      <w:r w:rsidRPr="005E3AA6">
        <w:rPr>
          <w:lang w:val="sr-Cyrl-CS"/>
        </w:rPr>
        <w:t>.</w:t>
      </w:r>
    </w:p>
    <w:p w:rsidR="00F8603E" w:rsidRPr="005E3AA6" w:rsidRDefault="00F8603E">
      <w:pPr>
        <w:pStyle w:val="Obinitekst1"/>
        <w:jc w:val="both"/>
        <w:rPr>
          <w:lang w:val="sr-Cyrl-CS"/>
        </w:rPr>
      </w:pPr>
      <w:r w:rsidRPr="005E3AA6">
        <w:t>Кона</w:t>
      </w:r>
      <w:r w:rsidRPr="005E3AA6">
        <w:rPr>
          <w:lang w:val="hr-HR"/>
        </w:rPr>
        <w:t>ч</w:t>
      </w:r>
      <w:r w:rsidRPr="005E3AA6">
        <w:t>ан обра</w:t>
      </w:r>
      <w:r w:rsidRPr="005E3AA6">
        <w:rPr>
          <w:lang w:val="hr-HR"/>
        </w:rPr>
        <w:t>ч</w:t>
      </w:r>
      <w:r w:rsidRPr="005E3AA6">
        <w:t xml:space="preserve">ун </w:t>
      </w:r>
      <w:r w:rsidRPr="005E3AA6">
        <w:rPr>
          <w:lang w:val="sr-Cyrl-CS"/>
        </w:rPr>
        <w:t xml:space="preserve">садржи: </w:t>
      </w:r>
    </w:p>
    <w:p w:rsidR="00F8603E" w:rsidRPr="005E3AA6" w:rsidRDefault="00F8603E">
      <w:pPr>
        <w:pStyle w:val="Obinitekst1"/>
        <w:jc w:val="both"/>
        <w:rPr>
          <w:lang w:val="sr-Cyrl-CS"/>
        </w:rPr>
      </w:pPr>
      <w:r w:rsidRPr="005E3AA6">
        <w:rPr>
          <w:lang w:val="sr-Cyrl-CS"/>
        </w:rPr>
        <w:t>- вредност</w:t>
      </w:r>
      <w:r w:rsidRPr="005E3AA6">
        <w:t xml:space="preserve"> испоручених добара за уградњу;</w:t>
      </w:r>
    </w:p>
    <w:p w:rsidR="00F8603E" w:rsidRPr="005E3AA6" w:rsidRDefault="00F8603E">
      <w:pPr>
        <w:pStyle w:val="Obinitekst1"/>
        <w:jc w:val="both"/>
        <w:rPr>
          <w:lang w:val="sr-Cyrl-CS"/>
        </w:rPr>
      </w:pPr>
      <w:r w:rsidRPr="005E3AA6">
        <w:rPr>
          <w:lang w:val="sr-Cyrl-CS"/>
        </w:rPr>
        <w:t xml:space="preserve">- </w:t>
      </w:r>
      <w:r w:rsidRPr="005E3AA6">
        <w:t>вредност изведених радова према уговореним ценама;</w:t>
      </w:r>
    </w:p>
    <w:p w:rsidR="00F8603E" w:rsidRPr="005E3AA6" w:rsidRDefault="00F8603E">
      <w:pPr>
        <w:pStyle w:val="Obinitekst1"/>
        <w:jc w:val="both"/>
        <w:rPr>
          <w:lang w:val="sr-Cyrl-CS"/>
        </w:rPr>
      </w:pPr>
      <w:r w:rsidRPr="005E3AA6">
        <w:rPr>
          <w:lang w:val="sr-Cyrl-CS"/>
        </w:rPr>
        <w:t xml:space="preserve">- </w:t>
      </w:r>
      <w:r w:rsidRPr="005E3AA6">
        <w:t>износ разлике у цени;</w:t>
      </w:r>
    </w:p>
    <w:p w:rsidR="00F8603E" w:rsidRPr="005E3AA6" w:rsidRDefault="00F8603E">
      <w:pPr>
        <w:pStyle w:val="Obinitekst1"/>
        <w:jc w:val="both"/>
        <w:rPr>
          <w:lang w:val="sr-Cyrl-CS"/>
        </w:rPr>
      </w:pPr>
      <w:r w:rsidRPr="005E3AA6">
        <w:rPr>
          <w:lang w:val="sr-Cyrl-CS"/>
        </w:rPr>
        <w:t xml:space="preserve">- </w:t>
      </w:r>
      <w:r w:rsidRPr="005E3AA6">
        <w:t>кона</w:t>
      </w:r>
      <w:r w:rsidRPr="005E3AA6">
        <w:rPr>
          <w:lang w:val="hr-HR"/>
        </w:rPr>
        <w:t>ч</w:t>
      </w:r>
      <w:r w:rsidRPr="005E3AA6">
        <w:t>ан износ;</w:t>
      </w:r>
    </w:p>
    <w:p w:rsidR="00F8603E" w:rsidRPr="005E3AA6" w:rsidRDefault="00F8603E">
      <w:pPr>
        <w:pStyle w:val="Obinitekst1"/>
        <w:jc w:val="both"/>
        <w:rPr>
          <w:lang w:val="sr-Cyrl-CS"/>
        </w:rPr>
      </w:pPr>
      <w:r w:rsidRPr="005E3AA6">
        <w:rPr>
          <w:lang w:val="sr-Cyrl-CS"/>
        </w:rPr>
        <w:t xml:space="preserve">- </w:t>
      </w:r>
      <w:r w:rsidRPr="005E3AA6">
        <w:t>износ цене који нару</w:t>
      </w:r>
      <w:r w:rsidRPr="005E3AA6">
        <w:rPr>
          <w:lang w:val="hr-HR"/>
        </w:rPr>
        <w:t>ч</w:t>
      </w:r>
      <w:r w:rsidRPr="005E3AA6">
        <w:t>илац задр</w:t>
      </w:r>
      <w:r w:rsidRPr="005E3AA6">
        <w:rPr>
          <w:lang w:val="hr-HR"/>
        </w:rPr>
        <w:t>ж</w:t>
      </w:r>
      <w:r w:rsidRPr="005E3AA6">
        <w:t>ава за отклањање недостатака;</w:t>
      </w:r>
    </w:p>
    <w:p w:rsidR="00F8603E" w:rsidRPr="005E3AA6" w:rsidRDefault="00F8603E">
      <w:pPr>
        <w:pStyle w:val="Obinitekst1"/>
        <w:jc w:val="both"/>
        <w:rPr>
          <w:lang w:val="sr-Cyrl-CS"/>
        </w:rPr>
      </w:pPr>
      <w:r w:rsidRPr="005E3AA6">
        <w:rPr>
          <w:lang w:val="sr-Cyrl-CS"/>
        </w:rPr>
        <w:t xml:space="preserve">- </w:t>
      </w:r>
      <w:r w:rsidRPr="005E3AA6">
        <w:t>податак о прекорачењу рока;</w:t>
      </w:r>
    </w:p>
    <w:p w:rsidR="00F8603E" w:rsidRPr="005E3AA6" w:rsidRDefault="00F8603E">
      <w:pPr>
        <w:pStyle w:val="Obinitekst1"/>
        <w:jc w:val="both"/>
        <w:rPr>
          <w:lang w:val="sr-Cyrl-CS"/>
        </w:rPr>
      </w:pPr>
      <w:r w:rsidRPr="005E3AA6">
        <w:rPr>
          <w:lang w:val="sr-Cyrl-CS"/>
        </w:rPr>
        <w:t xml:space="preserve">- </w:t>
      </w:r>
      <w:r w:rsidRPr="005E3AA6">
        <w:t xml:space="preserve">податак о захтевима за исплатом уговорне казне и накнаде </w:t>
      </w:r>
      <w:r w:rsidRPr="005E3AA6">
        <w:rPr>
          <w:lang w:val="hr-HR"/>
        </w:rPr>
        <w:t>ш</w:t>
      </w:r>
      <w:r w:rsidRPr="005E3AA6">
        <w:t>тете;</w:t>
      </w:r>
    </w:p>
    <w:p w:rsidR="00F8603E" w:rsidRPr="00F9278A" w:rsidRDefault="00F8603E">
      <w:pPr>
        <w:pStyle w:val="Obinitekst1"/>
        <w:jc w:val="both"/>
      </w:pPr>
      <w:r w:rsidRPr="005E3AA6">
        <w:rPr>
          <w:lang w:val="sr-Cyrl-CS"/>
        </w:rPr>
        <w:t xml:space="preserve">- </w:t>
      </w:r>
      <w:r w:rsidRPr="005E3AA6">
        <w:t>укупан износ цене изведених радова</w:t>
      </w:r>
      <w:r w:rsidR="00F9278A">
        <w:t>;</w:t>
      </w:r>
    </w:p>
    <w:p w:rsidR="00F8603E" w:rsidRPr="005E3AA6" w:rsidRDefault="006B7DD5">
      <w:pPr>
        <w:pStyle w:val="Obinitekst1"/>
        <w:jc w:val="both"/>
      </w:pPr>
      <w:r>
        <w:rPr>
          <w:lang w:val="sr-Cyrl-CS"/>
        </w:rPr>
        <w:t xml:space="preserve">- </w:t>
      </w:r>
      <w:r w:rsidR="00F8603E" w:rsidRPr="005E3AA6">
        <w:t>податке о другим чињеницама о којима није постигнута сагласност овлашћених представника уговарача.</w:t>
      </w:r>
    </w:p>
    <w:p w:rsidR="00F8603E" w:rsidRPr="005E3AA6" w:rsidRDefault="00F8603E">
      <w:pPr>
        <w:pStyle w:val="Obinitekst1"/>
        <w:jc w:val="both"/>
      </w:pPr>
      <w:r w:rsidRPr="005E3AA6">
        <w:t>Нару</w:t>
      </w:r>
      <w:r w:rsidRPr="005E3AA6">
        <w:rPr>
          <w:lang w:val="hr-HR"/>
        </w:rPr>
        <w:t>ч</w:t>
      </w:r>
      <w:r w:rsidRPr="005E3AA6">
        <w:t>илац има право на придр</w:t>
      </w:r>
      <w:r w:rsidRPr="005E3AA6">
        <w:rPr>
          <w:lang w:val="hr-HR"/>
        </w:rPr>
        <w:t>ж</w:t>
      </w:r>
      <w:r w:rsidRPr="005E3AA6">
        <w:t>ај неисплаћеног дела цене ради отклона</w:t>
      </w:r>
      <w:r w:rsidR="00F9278A">
        <w:t xml:space="preserve"> </w:t>
      </w:r>
      <w:r w:rsidRPr="005E3AA6">
        <w:t>недостатака, наплате пенала и претрпљене штете, након примопредаје</w:t>
      </w:r>
      <w:r w:rsidR="00F9278A">
        <w:t xml:space="preserve"> </w:t>
      </w:r>
      <w:r w:rsidRPr="005E3AA6">
        <w:t>изведених радова.</w:t>
      </w:r>
    </w:p>
    <w:p w:rsidR="000E767C" w:rsidRPr="005E3AA6" w:rsidRDefault="000E767C">
      <w:pPr>
        <w:pStyle w:val="Obinitekst1"/>
        <w:jc w:val="both"/>
      </w:pPr>
    </w:p>
    <w:p w:rsidR="000E767C" w:rsidRPr="005E3AA6" w:rsidRDefault="000E767C">
      <w:pPr>
        <w:pStyle w:val="Obinitekst1"/>
        <w:jc w:val="both"/>
      </w:pPr>
    </w:p>
    <w:p w:rsidR="00F8603E" w:rsidRPr="005E3AA6" w:rsidRDefault="00F8603E">
      <w:pPr>
        <w:pStyle w:val="Obinitekst1"/>
        <w:jc w:val="both"/>
      </w:pPr>
    </w:p>
    <w:p w:rsidR="00F8603E" w:rsidRPr="005E3AA6" w:rsidRDefault="00F8603E">
      <w:pPr>
        <w:pStyle w:val="Obinitekst1"/>
        <w:jc w:val="center"/>
        <w:rPr>
          <w:b/>
        </w:rPr>
      </w:pPr>
      <w:r w:rsidRPr="005E3AA6">
        <w:rPr>
          <w:b/>
        </w:rPr>
        <w:t xml:space="preserve">Члан </w:t>
      </w:r>
      <w:r w:rsidRPr="005E3AA6">
        <w:rPr>
          <w:b/>
          <w:lang w:val="sr-Cyrl-CS"/>
        </w:rPr>
        <w:t>4</w:t>
      </w:r>
      <w:r w:rsidRPr="005E3AA6">
        <w:rPr>
          <w:b/>
        </w:rPr>
        <w:t>.</w:t>
      </w:r>
    </w:p>
    <w:p w:rsidR="00F8603E" w:rsidRPr="005E3AA6" w:rsidRDefault="00F8603E">
      <w:pPr>
        <w:pStyle w:val="Obinitekst1"/>
        <w:jc w:val="center"/>
        <w:rPr>
          <w:i/>
          <w:iCs/>
          <w:lang w:val="sr-Cyrl-CS"/>
        </w:rPr>
      </w:pPr>
      <w:r w:rsidRPr="005E3AA6">
        <w:rPr>
          <w:b/>
        </w:rPr>
        <w:t>Рокови</w:t>
      </w:r>
    </w:p>
    <w:p w:rsidR="00A55CD7" w:rsidRPr="005E3AA6" w:rsidRDefault="00A55CD7">
      <w:pPr>
        <w:pStyle w:val="Obinitekst1"/>
        <w:jc w:val="center"/>
        <w:rPr>
          <w:lang w:val="sr-Cyrl-CS"/>
        </w:rPr>
      </w:pPr>
    </w:p>
    <w:p w:rsidR="00F8603E" w:rsidRPr="005E3AA6" w:rsidRDefault="00F8603E">
      <w:pPr>
        <w:jc w:val="both"/>
      </w:pPr>
      <w:r w:rsidRPr="005E3AA6">
        <w:t>Извођач се обавезује да уго</w:t>
      </w:r>
      <w:r w:rsidR="00444E98" w:rsidRPr="005E3AA6">
        <w:t xml:space="preserve">ворене радове изведе у року од </w:t>
      </w:r>
      <w:r w:rsidR="00B22797">
        <w:t>___________</w:t>
      </w:r>
      <w:r w:rsidRPr="005E3AA6">
        <w:rPr>
          <w:lang w:val="sr-Cyrl-CS"/>
        </w:rPr>
        <w:t>календарских</w:t>
      </w:r>
      <w:r w:rsidRPr="005E3AA6">
        <w:t xml:space="preserve"> дана, рач</w:t>
      </w:r>
      <w:r w:rsidR="00E34E81">
        <w:t>унајући од дана увођења у посао.</w:t>
      </w:r>
      <w:r w:rsidR="00F9278A">
        <w:t xml:space="preserve"> </w:t>
      </w:r>
      <w:r w:rsidRPr="005E3AA6">
        <w:t xml:space="preserve">Датум увођења у посао надзорни орган Наручиоца уписује у записник што се констатује у грађевинском дневнику, а сматраће се да је увођење у посао извршено </w:t>
      </w:r>
      <w:r w:rsidRPr="005E3AA6">
        <w:rPr>
          <w:lang w:val="sr-Cyrl-CS"/>
        </w:rPr>
        <w:t xml:space="preserve">најкасније </w:t>
      </w:r>
      <w:r w:rsidRPr="005E3AA6">
        <w:t>седмог дана од кумулативног стицања следећих услова:</w:t>
      </w:r>
    </w:p>
    <w:p w:rsidR="00F8603E" w:rsidRPr="005E3AA6" w:rsidRDefault="00F8603E">
      <w:pPr>
        <w:jc w:val="both"/>
      </w:pPr>
      <w:r w:rsidRPr="005E3AA6">
        <w:t>-да је потписан уговор о извођењу радова</w:t>
      </w:r>
    </w:p>
    <w:p w:rsidR="00F8603E" w:rsidRPr="005E3AA6" w:rsidRDefault="00854D4D" w:rsidP="00854D4D">
      <w:pPr>
        <w:ind w:firstLine="17"/>
        <w:jc w:val="both"/>
      </w:pPr>
      <w:r>
        <w:rPr>
          <w:iCs/>
          <w:lang w:val="sr-Cyrl-CS"/>
        </w:rPr>
        <w:t>-</w:t>
      </w:r>
      <w:r w:rsidR="00F8603E" w:rsidRPr="005E3AA6">
        <w:t xml:space="preserve">да је Наручилац предао Извођачу </w:t>
      </w:r>
      <w:r w:rsidR="00A04D83">
        <w:rPr>
          <w:color w:val="0D0D0D" w:themeColor="text1" w:themeTint="F2"/>
        </w:rPr>
        <w:t>пројектно</w:t>
      </w:r>
      <w:r w:rsidR="00F8603E" w:rsidRPr="005E3AA6">
        <w:rPr>
          <w:lang w:val="sr-Cyrl-CS"/>
        </w:rPr>
        <w:t>-</w:t>
      </w:r>
      <w:r w:rsidR="00F8603E" w:rsidRPr="005E3AA6">
        <w:t xml:space="preserve">техничку документацију и        </w:t>
      </w:r>
      <w:r w:rsidR="00F8603E" w:rsidRPr="005E3AA6">
        <w:rPr>
          <w:lang w:val="sr-Cyrl-CS"/>
        </w:rPr>
        <w:t>грађевинску дозволу</w:t>
      </w:r>
      <w:r w:rsidR="003906D4" w:rsidRPr="005E3AA6">
        <w:rPr>
          <w:lang w:val="sr-Cyrl-CS"/>
        </w:rPr>
        <w:t xml:space="preserve"> ако је потребно.</w:t>
      </w:r>
    </w:p>
    <w:p w:rsidR="00F8603E" w:rsidRPr="005E3AA6" w:rsidRDefault="00F8603E">
      <w:pPr>
        <w:ind w:left="17"/>
        <w:jc w:val="both"/>
        <w:rPr>
          <w:lang w:val="sr-Cyrl-CS"/>
        </w:rPr>
      </w:pPr>
      <w:r w:rsidRPr="005E3AA6">
        <w:t>-да је Наручилац обезбедио Извођачу несметан прилаз градилишту</w:t>
      </w:r>
      <w:r w:rsidRPr="005E3AA6">
        <w:rPr>
          <w:lang w:val="sr-Cyrl-CS"/>
        </w:rPr>
        <w:t>.</w:t>
      </w:r>
    </w:p>
    <w:p w:rsidR="00F8603E" w:rsidRPr="005E3AA6" w:rsidRDefault="00F8603E">
      <w:pPr>
        <w:jc w:val="both"/>
      </w:pPr>
      <w:r w:rsidRPr="005E3AA6">
        <w:rPr>
          <w:lang w:val="sr-Cyrl-CS"/>
        </w:rPr>
        <w:t>Утврђени рокови се не могу мењати без сагласности Наручиоца.</w:t>
      </w:r>
    </w:p>
    <w:p w:rsidR="00F8603E" w:rsidRPr="005E3AA6" w:rsidRDefault="00F8603E">
      <w:pPr>
        <w:jc w:val="both"/>
      </w:pPr>
      <w:r w:rsidRPr="005E3AA6">
        <w:t>Под роком завршетка радова сматра се дан њихове спремности за технички преглед, а што надзорни орган Наручиоца констатује у грађевинском дневнику.</w:t>
      </w:r>
    </w:p>
    <w:p w:rsidR="00F8603E" w:rsidRPr="005E3AA6" w:rsidRDefault="00F8603E">
      <w:pPr>
        <w:pStyle w:val="Obinitekst1"/>
        <w:jc w:val="both"/>
      </w:pPr>
      <w:r w:rsidRPr="005E3AA6">
        <w:t>Уколико постоји оправдана бојазан да радови</w:t>
      </w:r>
      <w:r w:rsidRPr="005E3AA6">
        <w:rPr>
          <w:lang w:val="hr-HR"/>
        </w:rPr>
        <w:t xml:space="preserve"> неће</w:t>
      </w:r>
      <w:r w:rsidRPr="005E3AA6">
        <w:t xml:space="preserve"> бити извр</w:t>
      </w:r>
      <w:r w:rsidRPr="005E3AA6">
        <w:rPr>
          <w:lang w:val="hr-HR"/>
        </w:rPr>
        <w:t>ш</w:t>
      </w:r>
      <w:r w:rsidRPr="005E3AA6">
        <w:t>ени у</w:t>
      </w:r>
      <w:r w:rsidR="00F9278A">
        <w:t xml:space="preserve"> </w:t>
      </w:r>
      <w:r w:rsidRPr="005E3AA6">
        <w:t>уговореном року, Наручилац има право да тра</w:t>
      </w:r>
      <w:r w:rsidRPr="005E3AA6">
        <w:rPr>
          <w:lang w:val="hr-HR"/>
        </w:rPr>
        <w:t>ж</w:t>
      </w:r>
      <w:r w:rsidRPr="005E3AA6">
        <w:t>и од Извођа</w:t>
      </w:r>
      <w:r w:rsidRPr="005E3AA6">
        <w:rPr>
          <w:lang w:val="hr-HR"/>
        </w:rPr>
        <w:t>ч</w:t>
      </w:r>
      <w:r w:rsidRPr="005E3AA6">
        <w:t>а да</w:t>
      </w:r>
      <w:r w:rsidRPr="005E3AA6">
        <w:rPr>
          <w:lang w:val="hr-HR"/>
        </w:rPr>
        <w:t xml:space="preserve"> о</w:t>
      </w:r>
      <w:r w:rsidRPr="005E3AA6">
        <w:t xml:space="preserve"> тро</w:t>
      </w:r>
      <w:r w:rsidRPr="005E3AA6">
        <w:rPr>
          <w:lang w:val="hr-HR"/>
        </w:rPr>
        <w:t>ш</w:t>
      </w:r>
      <w:r w:rsidRPr="005E3AA6">
        <w:t>ку</w:t>
      </w:r>
      <w:r w:rsidRPr="005E3AA6">
        <w:rPr>
          <w:lang w:val="hr-HR"/>
        </w:rPr>
        <w:t xml:space="preserve"> Извођача </w:t>
      </w:r>
      <w:r w:rsidRPr="005E3AA6">
        <w:t>предузме одговарају</w:t>
      </w:r>
      <w:r w:rsidRPr="005E3AA6">
        <w:rPr>
          <w:lang w:val="hr-HR"/>
        </w:rPr>
        <w:t>ћ</w:t>
      </w:r>
      <w:r w:rsidRPr="005E3AA6">
        <w:t>е мере ради</w:t>
      </w:r>
      <w:r w:rsidR="00F9278A">
        <w:t xml:space="preserve"> </w:t>
      </w:r>
      <w:r w:rsidRPr="005E3AA6">
        <w:t>убрзања</w:t>
      </w:r>
      <w:r w:rsidR="00F9278A">
        <w:t xml:space="preserve"> </w:t>
      </w:r>
      <w:r w:rsidRPr="005E3AA6">
        <w:t>радова, као и да на тро</w:t>
      </w:r>
      <w:r w:rsidRPr="005E3AA6">
        <w:rPr>
          <w:lang w:val="hr-HR"/>
        </w:rPr>
        <w:t>ш</w:t>
      </w:r>
      <w:r w:rsidRPr="005E3AA6">
        <w:t>ак Извођа</w:t>
      </w:r>
      <w:r w:rsidRPr="005E3AA6">
        <w:rPr>
          <w:lang w:val="hr-HR"/>
        </w:rPr>
        <w:t>ч</w:t>
      </w:r>
      <w:r w:rsidRPr="005E3AA6">
        <w:t>а сам предузме мере</w:t>
      </w:r>
      <w:r w:rsidRPr="005E3AA6">
        <w:rPr>
          <w:lang w:val="hr-HR"/>
        </w:rPr>
        <w:t xml:space="preserve"> за превазилажење настале ситуације</w:t>
      </w:r>
      <w:r w:rsidRPr="005E3AA6">
        <w:t>. У случају да Извођач</w:t>
      </w:r>
      <w:r w:rsidR="00E34E81">
        <w:t xml:space="preserve"> не испуњава предвиђени рок за завршетак радова</w:t>
      </w:r>
      <w:r w:rsidRPr="005E3AA6">
        <w:t>, исти је у обавези да уведе у рад више извршилаца, а без права на захтевање повећаних трошкова или посебне накнаде за те намене.</w:t>
      </w:r>
    </w:p>
    <w:p w:rsidR="00F8603E" w:rsidRPr="005E3AA6" w:rsidRDefault="00F8603E">
      <w:pPr>
        <w:pStyle w:val="Obinitekst1"/>
        <w:jc w:val="both"/>
      </w:pPr>
      <w:r w:rsidRPr="005E3AA6">
        <w:t>Рок завршетка уговорених ра</w:t>
      </w:r>
      <w:r w:rsidR="00E34E81">
        <w:t xml:space="preserve">дова </w:t>
      </w:r>
      <w:r w:rsidR="00F9278A">
        <w:t xml:space="preserve">је </w:t>
      </w:r>
      <w:r w:rsidRPr="005E3AA6">
        <w:t>битан услов Уговора.</w:t>
      </w:r>
    </w:p>
    <w:p w:rsidR="00E34E81" w:rsidRDefault="00E34E81">
      <w:pPr>
        <w:pStyle w:val="Obinitekst1"/>
        <w:jc w:val="both"/>
      </w:pPr>
    </w:p>
    <w:p w:rsidR="00F8603E" w:rsidRPr="005E3AA6" w:rsidRDefault="00F8603E">
      <w:pPr>
        <w:pStyle w:val="Obinitekst1"/>
        <w:jc w:val="both"/>
      </w:pPr>
      <w:r w:rsidRPr="005E3AA6">
        <w:t>Изузетно, рок за извођење радова продужава се на захтев Извођача у следећим случајевима:</w:t>
      </w:r>
    </w:p>
    <w:p w:rsidR="00F8603E" w:rsidRPr="005E3AA6" w:rsidRDefault="00F8603E">
      <w:pPr>
        <w:pStyle w:val="Obinitekst1"/>
        <w:jc w:val="both"/>
      </w:pPr>
      <w:r w:rsidRPr="005E3AA6">
        <w:t>-уколико наступи прекид радова који траје дуже од два дана, а исти није изазван кривицом Извођача;</w:t>
      </w:r>
    </w:p>
    <w:p w:rsidR="00F8603E" w:rsidRPr="00F9278A" w:rsidRDefault="00F8603E">
      <w:pPr>
        <w:pStyle w:val="Obinitekst1"/>
        <w:jc w:val="both"/>
      </w:pPr>
      <w:r w:rsidRPr="005E3AA6">
        <w:t>-у случају наступања елементарних непогода и дејства више силе</w:t>
      </w:r>
      <w:r w:rsidR="00F9278A">
        <w:t>;</w:t>
      </w:r>
    </w:p>
    <w:p w:rsidR="00444E98" w:rsidRPr="00F9278A" w:rsidRDefault="00F8603E">
      <w:pPr>
        <w:pStyle w:val="Obinitekst1"/>
        <w:jc w:val="both"/>
      </w:pPr>
      <w:r w:rsidRPr="005E3AA6">
        <w:t>-у случају  измене пројектно-техничке документације по налогу Наручиоца или по предлогу Извођача а уз сагласност Наручиоца</w:t>
      </w:r>
      <w:r w:rsidR="00F9278A">
        <w:t>;</w:t>
      </w:r>
    </w:p>
    <w:p w:rsidR="00F8603E" w:rsidRPr="005E3AA6" w:rsidRDefault="00F8603E">
      <w:pPr>
        <w:pStyle w:val="Obinitekst1"/>
        <w:jc w:val="both"/>
      </w:pPr>
      <w:r w:rsidRPr="005E3AA6">
        <w:t xml:space="preserve">-у случају прекида радова изазваног актом надлежног органа за који није одговоран </w:t>
      </w:r>
      <w:r w:rsidRPr="005E3AA6">
        <w:rPr>
          <w:lang w:val="sr-Cyrl-CS"/>
        </w:rPr>
        <w:t>И</w:t>
      </w:r>
      <w:r w:rsidRPr="005E3AA6">
        <w:t>звођач.</w:t>
      </w:r>
    </w:p>
    <w:p w:rsidR="00F8603E" w:rsidRPr="005E3AA6" w:rsidRDefault="00F8603E">
      <w:pPr>
        <w:pStyle w:val="Obinitekst1"/>
        <w:jc w:val="both"/>
      </w:pPr>
      <w:r w:rsidRPr="005E3AA6">
        <w:t>За</w:t>
      </w:r>
      <w:r w:rsidR="00871376">
        <w:t xml:space="preserve">хтев за продужење рока извођења радова, </w:t>
      </w:r>
      <w:r w:rsidRPr="005E3AA6">
        <w:t>Извођач је дужан да поднесе писмено Наручиоцу, наредног дана од дана сазнања за околност која захтева продужење рока, а најкасније 5 дана пре истека коначног рока за завршетак радова.</w:t>
      </w:r>
    </w:p>
    <w:p w:rsidR="00F8603E" w:rsidRPr="005E3AA6" w:rsidRDefault="00F8603E">
      <w:pPr>
        <w:pStyle w:val="Obinitekst1"/>
        <w:jc w:val="both"/>
      </w:pPr>
      <w:r w:rsidRPr="005E3AA6">
        <w:t>Уговорени рок је продужен када уговорне стране о томе постигну сагласност у виду Анекса овог Уговора.</w:t>
      </w:r>
    </w:p>
    <w:p w:rsidR="00F8603E" w:rsidRPr="005E3AA6" w:rsidRDefault="00F8603E">
      <w:pPr>
        <w:pStyle w:val="Obinitekst1"/>
        <w:jc w:val="both"/>
      </w:pPr>
      <w:r w:rsidRPr="005E3AA6">
        <w:t>Уколико Извођач падне у доцњу са извођењем радова, нема право на продужење уговореног рока због околности које су настале у време доцње.</w:t>
      </w:r>
    </w:p>
    <w:p w:rsidR="00F8603E" w:rsidRPr="005E3AA6" w:rsidRDefault="00F8603E">
      <w:pPr>
        <w:pStyle w:val="Obinitekst1"/>
        <w:jc w:val="both"/>
      </w:pPr>
    </w:p>
    <w:p w:rsidR="000E767C" w:rsidRPr="005E3AA6" w:rsidRDefault="000E767C">
      <w:pPr>
        <w:pStyle w:val="Obinitekst1"/>
        <w:jc w:val="both"/>
      </w:pPr>
    </w:p>
    <w:p w:rsidR="000E767C" w:rsidRPr="005E3AA6" w:rsidRDefault="000E767C">
      <w:pPr>
        <w:pStyle w:val="Obinitekst1"/>
        <w:jc w:val="both"/>
      </w:pPr>
    </w:p>
    <w:p w:rsidR="00F8603E" w:rsidRPr="005E3AA6" w:rsidRDefault="00F8603E">
      <w:pPr>
        <w:pStyle w:val="Obinitekst1"/>
        <w:jc w:val="center"/>
        <w:rPr>
          <w:b/>
          <w:iCs/>
          <w:lang w:val="ru-RU"/>
        </w:rPr>
      </w:pPr>
      <w:r w:rsidRPr="005E3AA6">
        <w:rPr>
          <w:b/>
          <w:iCs/>
          <w:lang w:val="ru-RU"/>
        </w:rPr>
        <w:t xml:space="preserve">Члан </w:t>
      </w:r>
      <w:r w:rsidRPr="005E3AA6">
        <w:rPr>
          <w:b/>
          <w:iCs/>
          <w:lang w:val="sr-Cyrl-CS"/>
        </w:rPr>
        <w:t>5</w:t>
      </w:r>
      <w:r w:rsidRPr="005E3AA6">
        <w:rPr>
          <w:b/>
          <w:iCs/>
          <w:lang w:val="ru-RU"/>
        </w:rPr>
        <w:t>.</w:t>
      </w:r>
    </w:p>
    <w:p w:rsidR="00F8603E" w:rsidRPr="005E3AA6" w:rsidRDefault="00F8603E">
      <w:pPr>
        <w:pStyle w:val="Obinitekst1"/>
        <w:jc w:val="center"/>
        <w:rPr>
          <w:b/>
          <w:iCs/>
          <w:lang w:val="ru-RU"/>
        </w:rPr>
      </w:pPr>
      <w:r w:rsidRPr="005E3AA6">
        <w:rPr>
          <w:b/>
          <w:iCs/>
          <w:lang w:val="ru-RU"/>
        </w:rPr>
        <w:t>Уговорна казна</w:t>
      </w:r>
    </w:p>
    <w:p w:rsidR="00075960" w:rsidRPr="005E3AA6" w:rsidRDefault="00075960">
      <w:pPr>
        <w:pStyle w:val="Obinitekst1"/>
        <w:jc w:val="center"/>
        <w:rPr>
          <w:iCs/>
          <w:lang w:val="ru-RU"/>
        </w:rPr>
      </w:pPr>
    </w:p>
    <w:p w:rsidR="00F8603E" w:rsidRPr="005E3AA6" w:rsidRDefault="00F8603E">
      <w:pPr>
        <w:pStyle w:val="Obinitekst1"/>
        <w:jc w:val="both"/>
      </w:pPr>
      <w:r w:rsidRPr="005E3AA6">
        <w:rPr>
          <w:iCs/>
          <w:lang w:val="ru-RU"/>
        </w:rPr>
        <w:t>Уколико Извођач не заврши радове</w:t>
      </w:r>
      <w:r w:rsidRPr="005E3AA6">
        <w:rPr>
          <w:iCs/>
          <w:lang w:val="sr-Cyrl-CS"/>
        </w:rPr>
        <w:t>, који су предмет овог Уговора,</w:t>
      </w:r>
      <w:r w:rsidRPr="005E3AA6">
        <w:rPr>
          <w:iCs/>
          <w:lang w:val="ru-RU"/>
        </w:rPr>
        <w:t xml:space="preserve"> у уговореном року дужан је да плати Наручиоцу </w:t>
      </w:r>
      <w:r w:rsidRPr="005E3AA6">
        <w:t xml:space="preserve">пенале </w:t>
      </w:r>
      <w:r w:rsidRPr="005E3AA6">
        <w:rPr>
          <w:lang w:val="sr-Cyrl-CS"/>
        </w:rPr>
        <w:t xml:space="preserve">у висини </w:t>
      </w:r>
      <w:r w:rsidRPr="005E3AA6">
        <w:t>од</w:t>
      </w:r>
      <w:r w:rsidRPr="005E3AA6">
        <w:rPr>
          <w:lang w:val="ru-RU"/>
        </w:rPr>
        <w:t xml:space="preserve"> 0,</w:t>
      </w:r>
      <w:r w:rsidRPr="005E3AA6">
        <w:rPr>
          <w:lang w:val="sr-Cyrl-CS"/>
        </w:rPr>
        <w:t>1</w:t>
      </w:r>
      <w:r w:rsidRPr="00931EFF">
        <w:rPr>
          <w:color w:val="0D0D0D" w:themeColor="text1" w:themeTint="F2"/>
        </w:rPr>
        <w:t xml:space="preserve">% </w:t>
      </w:r>
      <w:r w:rsidRPr="005E3AA6">
        <w:t xml:space="preserve">од укупно уговорене вредности радова за сваки дан закашњења, с тим што укупан износ казне не може бити већи од 5% од вредности укупно уговорених радова. </w:t>
      </w:r>
    </w:p>
    <w:p w:rsidR="00F8603E" w:rsidRPr="005E3AA6" w:rsidRDefault="00F8603E">
      <w:pPr>
        <w:pStyle w:val="Obinitekst1"/>
        <w:jc w:val="both"/>
      </w:pPr>
      <w:r w:rsidRPr="005E3AA6">
        <w:t xml:space="preserve">Наплату уговорене казне-пенала, Наручилац ће извршити без претходног пристанка Извођача, уз претходну оверу Надзорног органа, умањењем рачуна наведеног у окончаној ситуацији. </w:t>
      </w:r>
    </w:p>
    <w:p w:rsidR="00F8603E" w:rsidRPr="005E3AA6" w:rsidRDefault="00F8603E">
      <w:pPr>
        <w:pStyle w:val="Obinitekst1"/>
        <w:jc w:val="both"/>
      </w:pPr>
      <w:r w:rsidRPr="005E3AA6">
        <w:t xml:space="preserve">Ако је Наручилац због закашњења у извођењу или предаји изведених радова претрпео штету која је већа од износа </w:t>
      </w:r>
      <w:r w:rsidRPr="005E3AA6">
        <w:rPr>
          <w:lang w:val="sr-Cyrl-CS"/>
        </w:rPr>
        <w:t>уговорне</w:t>
      </w:r>
      <w:r w:rsidRPr="005E3AA6">
        <w:t xml:space="preserve"> казне, исти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F8603E" w:rsidRPr="005E3AA6" w:rsidRDefault="00F8603E">
      <w:pPr>
        <w:pStyle w:val="Obinitekst1"/>
        <w:jc w:val="both"/>
      </w:pPr>
    </w:p>
    <w:p w:rsidR="00F8603E" w:rsidRPr="005E3AA6" w:rsidRDefault="00F8603E">
      <w:pPr>
        <w:ind w:left="720" w:hanging="720"/>
        <w:jc w:val="center"/>
        <w:rPr>
          <w:b/>
          <w:bCs/>
        </w:rPr>
      </w:pPr>
      <w:r w:rsidRPr="005E3AA6">
        <w:rPr>
          <w:b/>
          <w:iCs/>
        </w:rPr>
        <w:t>Члан 6.</w:t>
      </w:r>
    </w:p>
    <w:p w:rsidR="00F8603E" w:rsidRPr="005E3AA6" w:rsidRDefault="00F8603E">
      <w:pPr>
        <w:ind w:left="720" w:hanging="720"/>
        <w:jc w:val="center"/>
        <w:rPr>
          <w:b/>
          <w:bCs/>
          <w:lang w:val="sr-Cyrl-CS"/>
        </w:rPr>
      </w:pPr>
      <w:r w:rsidRPr="005E3AA6">
        <w:rPr>
          <w:b/>
          <w:bCs/>
        </w:rPr>
        <w:t>Радови</w:t>
      </w:r>
    </w:p>
    <w:p w:rsidR="00075960" w:rsidRPr="005E3AA6" w:rsidRDefault="00075960">
      <w:pPr>
        <w:ind w:left="720" w:hanging="720"/>
        <w:jc w:val="center"/>
        <w:rPr>
          <w:lang w:val="sr-Cyrl-CS"/>
        </w:rPr>
      </w:pPr>
    </w:p>
    <w:p w:rsidR="00F8603E" w:rsidRPr="005E3AA6" w:rsidRDefault="00F8603E">
      <w:pPr>
        <w:pStyle w:val="Obinitekst1"/>
        <w:jc w:val="both"/>
      </w:pPr>
      <w:r w:rsidRPr="005E3AA6">
        <w:t xml:space="preserve">Уговорени радови морају се извести у свему према </w:t>
      </w:r>
      <w:r w:rsidRPr="005E3AA6">
        <w:rPr>
          <w:lang w:val="hr-HR"/>
        </w:rPr>
        <w:t>П</w:t>
      </w:r>
      <w:r w:rsidRPr="005E3AA6">
        <w:t>онуди Извођа</w:t>
      </w:r>
      <w:r w:rsidRPr="005E3AA6">
        <w:rPr>
          <w:lang w:val="hr-HR"/>
        </w:rPr>
        <w:t>ч</w:t>
      </w:r>
      <w:r w:rsidRPr="005E3AA6">
        <w:t>а и</w:t>
      </w:r>
      <w:r w:rsidRPr="005E3AA6">
        <w:rPr>
          <w:lang w:val="hr-HR"/>
        </w:rPr>
        <w:t xml:space="preserve"> П</w:t>
      </w:r>
      <w:r w:rsidRPr="005E3AA6">
        <w:t>ројектно-техни</w:t>
      </w:r>
      <w:r w:rsidRPr="005E3AA6">
        <w:rPr>
          <w:lang w:val="hr-HR"/>
        </w:rPr>
        <w:t>ч</w:t>
      </w:r>
      <w:r w:rsidRPr="005E3AA6">
        <w:t>кој документацији</w:t>
      </w:r>
      <w:r w:rsidR="00F9278A">
        <w:t xml:space="preserve"> </w:t>
      </w:r>
      <w:r w:rsidRPr="005E3AA6">
        <w:t>прило</w:t>
      </w:r>
      <w:r w:rsidRPr="005E3AA6">
        <w:rPr>
          <w:lang w:val="hr-HR"/>
        </w:rPr>
        <w:t>ж</w:t>
      </w:r>
      <w:r w:rsidRPr="005E3AA6">
        <w:t>еној уз Уговор, према</w:t>
      </w:r>
      <w:r w:rsidR="00F9278A">
        <w:t xml:space="preserve"> </w:t>
      </w:r>
      <w:r w:rsidRPr="005E3AA6">
        <w:t>нормама</w:t>
      </w:r>
      <w:r w:rsidRPr="005E3AA6">
        <w:rPr>
          <w:lang w:val="hr-HR"/>
        </w:rPr>
        <w:t xml:space="preserve"> струке</w:t>
      </w:r>
      <w:r w:rsidRPr="005E3AA6">
        <w:t>, важе</w:t>
      </w:r>
      <w:r w:rsidRPr="005E3AA6">
        <w:rPr>
          <w:lang w:val="hr-HR"/>
        </w:rPr>
        <w:t>ћ</w:t>
      </w:r>
      <w:r w:rsidRPr="005E3AA6">
        <w:t>им техни</w:t>
      </w:r>
      <w:r w:rsidRPr="005E3AA6">
        <w:rPr>
          <w:lang w:val="hr-HR"/>
        </w:rPr>
        <w:t>ч</w:t>
      </w:r>
      <w:r w:rsidRPr="005E3AA6">
        <w:t>ким прописима и</w:t>
      </w:r>
      <w:r w:rsidR="00F9278A">
        <w:t xml:space="preserve"> </w:t>
      </w:r>
      <w:r w:rsidR="00E34E81">
        <w:t>стандардим</w:t>
      </w:r>
      <w:r w:rsidR="00F9278A">
        <w:t>а</w:t>
      </w:r>
      <w:r w:rsidRPr="005E3AA6">
        <w:t>. На уговорене радове се примењују ва</w:t>
      </w:r>
      <w:r w:rsidRPr="005E3AA6">
        <w:rPr>
          <w:lang w:val="hr-HR"/>
        </w:rPr>
        <w:t>ж</w:t>
      </w:r>
      <w:r w:rsidRPr="005E3AA6">
        <w:t>е</w:t>
      </w:r>
      <w:r w:rsidRPr="005E3AA6">
        <w:rPr>
          <w:lang w:val="hr-HR"/>
        </w:rPr>
        <w:t>ћ</w:t>
      </w:r>
      <w:r w:rsidRPr="005E3AA6">
        <w:t>и српски с</w:t>
      </w:r>
      <w:r w:rsidRPr="005E3AA6">
        <w:rPr>
          <w:lang w:val="hr-HR"/>
        </w:rPr>
        <w:t>тандарди</w:t>
      </w:r>
      <w:r w:rsidRPr="005E3AA6">
        <w:t>.</w:t>
      </w:r>
    </w:p>
    <w:p w:rsidR="002C30E1" w:rsidRPr="005E3AA6" w:rsidRDefault="002C30E1">
      <w:pPr>
        <w:pStyle w:val="Obinitekst1"/>
        <w:jc w:val="both"/>
        <w:rPr>
          <w:rStyle w:val="BodyText1"/>
          <w:lang w:val="sr-Cyrl-CS"/>
        </w:rPr>
      </w:pPr>
    </w:p>
    <w:p w:rsidR="00F8603E" w:rsidRPr="005E3AA6" w:rsidRDefault="00F8603E">
      <w:pPr>
        <w:pStyle w:val="BodyText30"/>
        <w:shd w:val="clear" w:color="auto" w:fill="FFFFFF"/>
        <w:spacing w:line="278" w:lineRule="exact"/>
        <w:jc w:val="both"/>
        <w:rPr>
          <w:rStyle w:val="BodyText1"/>
        </w:rPr>
      </w:pPr>
      <w:r w:rsidRPr="005E3AA6">
        <w:rPr>
          <w:rStyle w:val="BodyText1"/>
        </w:rPr>
        <w:t>Извођач ће део радова који су предмет овог уговора извршити преко</w:t>
      </w:r>
    </w:p>
    <w:p w:rsidR="00F8603E" w:rsidRPr="005E3AA6" w:rsidRDefault="00F8603E">
      <w:pPr>
        <w:pStyle w:val="BodyText30"/>
        <w:shd w:val="clear" w:color="auto" w:fill="FFFFFF"/>
        <w:tabs>
          <w:tab w:val="left" w:leader="underscore" w:pos="4124"/>
          <w:tab w:val="left" w:leader="underscore" w:pos="8046"/>
          <w:tab w:val="left" w:leader="underscore" w:pos="8982"/>
        </w:tabs>
        <w:spacing w:line="278" w:lineRule="exact"/>
        <w:jc w:val="both"/>
        <w:rPr>
          <w:rStyle w:val="BodyText1"/>
        </w:rPr>
      </w:pPr>
      <w:r w:rsidRPr="005E3AA6">
        <w:rPr>
          <w:rStyle w:val="BodyText1"/>
        </w:rPr>
        <w:t>подизвођача</w:t>
      </w:r>
      <w:r w:rsidRPr="005E3AA6">
        <w:rPr>
          <w:rStyle w:val="BodyText1"/>
        </w:rPr>
        <w:tab/>
        <w:t>, Ул.</w:t>
      </w:r>
      <w:r w:rsidRPr="005E3AA6">
        <w:rPr>
          <w:rStyle w:val="BodyText1"/>
        </w:rPr>
        <w:tab/>
        <w:t>бр.</w:t>
      </w:r>
      <w:r w:rsidRPr="005E3AA6">
        <w:rPr>
          <w:rStyle w:val="BodyText1"/>
        </w:rPr>
        <w:tab/>
        <w:t>,</w:t>
      </w:r>
    </w:p>
    <w:p w:rsidR="00F8603E" w:rsidRPr="005E3AA6" w:rsidRDefault="00F8603E">
      <w:pPr>
        <w:pStyle w:val="BodyText30"/>
        <w:shd w:val="clear" w:color="auto" w:fill="FFFFFF"/>
        <w:tabs>
          <w:tab w:val="left" w:leader="underscore" w:pos="3351"/>
          <w:tab w:val="left" w:leader="underscore" w:pos="7119"/>
        </w:tabs>
        <w:spacing w:line="278" w:lineRule="exact"/>
        <w:jc w:val="both"/>
        <w:rPr>
          <w:rStyle w:val="BodyText1"/>
        </w:rPr>
      </w:pPr>
      <w:r w:rsidRPr="005E3AA6">
        <w:rPr>
          <w:rStyle w:val="BodyText1"/>
        </w:rPr>
        <w:t>ПИБ</w:t>
      </w:r>
      <w:r w:rsidRPr="005E3AA6">
        <w:rPr>
          <w:rStyle w:val="BodyText1"/>
        </w:rPr>
        <w:tab/>
        <w:t xml:space="preserve">, матични број </w:t>
      </w:r>
      <w:r w:rsidRPr="005E3AA6">
        <w:rPr>
          <w:rStyle w:val="BodyText1"/>
        </w:rPr>
        <w:tab/>
        <w:t>, у свему у складу</w:t>
      </w:r>
    </w:p>
    <w:p w:rsidR="00F8603E" w:rsidRPr="005E3AA6" w:rsidRDefault="00F8603E">
      <w:pPr>
        <w:pStyle w:val="BodyText30"/>
        <w:shd w:val="clear" w:color="auto" w:fill="FFFFFF"/>
        <w:tabs>
          <w:tab w:val="left" w:leader="underscore" w:pos="3049"/>
          <w:tab w:val="left" w:leader="underscore" w:pos="5089"/>
        </w:tabs>
        <w:spacing w:line="278" w:lineRule="exact"/>
        <w:jc w:val="both"/>
        <w:rPr>
          <w:rStyle w:val="BodyText1"/>
        </w:rPr>
      </w:pPr>
      <w:r w:rsidRPr="005E3AA6">
        <w:rPr>
          <w:rStyle w:val="BodyText1"/>
        </w:rPr>
        <w:t>са понудом број</w:t>
      </w:r>
      <w:r w:rsidRPr="005E3AA6">
        <w:rPr>
          <w:rStyle w:val="BodyText1"/>
        </w:rPr>
        <w:tab/>
        <w:t>од</w:t>
      </w:r>
      <w:r w:rsidRPr="005E3AA6">
        <w:rPr>
          <w:rStyle w:val="BodyText1"/>
        </w:rPr>
        <w:tab/>
        <w:t>.</w:t>
      </w:r>
    </w:p>
    <w:p w:rsidR="00F8603E" w:rsidRPr="005E3AA6" w:rsidRDefault="00F8603E">
      <w:pPr>
        <w:pStyle w:val="BodyText30"/>
        <w:shd w:val="clear" w:color="auto" w:fill="FFFFFF"/>
        <w:spacing w:line="274" w:lineRule="exact"/>
        <w:jc w:val="both"/>
        <w:rPr>
          <w:rStyle w:val="BodyText1"/>
        </w:rPr>
      </w:pPr>
      <w:r w:rsidRPr="005E3AA6">
        <w:rPr>
          <w:rStyle w:val="BodyText1"/>
        </w:rPr>
        <w:t xml:space="preserve">Извођач у потпуности одговара Наручиоцу за </w:t>
      </w:r>
      <w:r w:rsidR="006C7C8C" w:rsidRPr="005E3AA6">
        <w:rPr>
          <w:rStyle w:val="BodyText1"/>
        </w:rPr>
        <w:t xml:space="preserve">извршење уговорених обавеза, </w:t>
      </w:r>
      <w:r w:rsidR="006C7C8C" w:rsidRPr="005E3AA6">
        <w:rPr>
          <w:rStyle w:val="BodyText1"/>
          <w:lang w:val="sr-Cyrl-CS"/>
        </w:rPr>
        <w:t xml:space="preserve">као </w:t>
      </w:r>
      <w:r w:rsidRPr="005E3AA6">
        <w:rPr>
          <w:rStyle w:val="BodyText1"/>
        </w:rPr>
        <w:t>и за радове изведене од стране подизвођача, као да их је сам извео.</w:t>
      </w:r>
    </w:p>
    <w:p w:rsidR="00F8603E" w:rsidRPr="005E3AA6" w:rsidRDefault="00F8603E">
      <w:pPr>
        <w:pStyle w:val="BodyText30"/>
        <w:shd w:val="clear" w:color="auto" w:fill="FFFFFF"/>
        <w:spacing w:line="278" w:lineRule="exact"/>
        <w:jc w:val="both"/>
        <w:rPr>
          <w:rStyle w:val="BodyText1"/>
        </w:rPr>
      </w:pPr>
      <w:r w:rsidRPr="005E3AA6">
        <w:rPr>
          <w:rStyle w:val="BodyText1"/>
        </w:rPr>
        <w:t xml:space="preserve">Понуђач не може ангажовати као подизвођача лице које није навео у понуди, у супротном </w:t>
      </w:r>
      <w:r w:rsidRPr="005E3AA6">
        <w:rPr>
          <w:rStyle w:val="BodyText1"/>
          <w:lang w:val="sr-Cyrl-CS"/>
        </w:rPr>
        <w:t>Н</w:t>
      </w:r>
      <w:r w:rsidRPr="005E3AA6">
        <w:rPr>
          <w:rStyle w:val="BodyText1"/>
        </w:rPr>
        <w:t xml:space="preserve">аручилац ће реализовати средство обезбеђења и раскинути уговор, осим ако би раскидом уговора </w:t>
      </w:r>
      <w:r w:rsidRPr="005E3AA6">
        <w:rPr>
          <w:rStyle w:val="BodyText1"/>
          <w:lang w:val="sr-Cyrl-CS"/>
        </w:rPr>
        <w:t>Н</w:t>
      </w:r>
      <w:r w:rsidRPr="005E3AA6">
        <w:rPr>
          <w:rStyle w:val="BodyText1"/>
        </w:rPr>
        <w:t>аручилац претрпео знатну штету.</w:t>
      </w:r>
    </w:p>
    <w:p w:rsidR="006D298F" w:rsidRDefault="00F8603E">
      <w:pPr>
        <w:pStyle w:val="BodyText30"/>
        <w:shd w:val="clear" w:color="auto" w:fill="FFFFFF"/>
        <w:spacing w:line="274" w:lineRule="exact"/>
        <w:jc w:val="both"/>
        <w:rPr>
          <w:rStyle w:val="BodyText1"/>
        </w:rPr>
      </w:pPr>
      <w:r w:rsidRPr="005E3AA6">
        <w:rPr>
          <w:rStyle w:val="BodyText1"/>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5E3AA6">
        <w:rPr>
          <w:rStyle w:val="BodyText1"/>
          <w:lang w:val="sr-Cyrl-CS"/>
        </w:rPr>
        <w:t>Н</w:t>
      </w:r>
      <w:r w:rsidRPr="005E3AA6">
        <w:rPr>
          <w:rStyle w:val="BodyText1"/>
        </w:rPr>
        <w:t>аручиоца.</w:t>
      </w:r>
      <w:r w:rsidR="006D298F">
        <w:rPr>
          <w:rStyle w:val="BodyText1"/>
        </w:rPr>
        <w:t xml:space="preserve"> </w:t>
      </w:r>
    </w:p>
    <w:p w:rsidR="00F8603E" w:rsidRPr="006D298F" w:rsidRDefault="006D298F">
      <w:pPr>
        <w:pStyle w:val="BodyText30"/>
        <w:shd w:val="clear" w:color="auto" w:fill="FFFFFF"/>
        <w:spacing w:line="274" w:lineRule="exact"/>
        <w:jc w:val="both"/>
        <w:rPr>
          <w:b/>
          <w:iCs/>
        </w:rPr>
      </w:pPr>
      <w:r>
        <w:rPr>
          <w:rStyle w:val="BodyText1"/>
        </w:rPr>
        <w:t>(напомена: ставови 2 – 5 ће бити наведени у случају избора понуде коју понуђач подноси са подизвођачем)</w:t>
      </w:r>
    </w:p>
    <w:p w:rsidR="00075960" w:rsidRPr="005E3AA6" w:rsidRDefault="00075960">
      <w:pPr>
        <w:ind w:left="720" w:hanging="720"/>
        <w:jc w:val="center"/>
        <w:rPr>
          <w:b/>
          <w:iCs/>
          <w:lang w:val="sr-Cyrl-CS"/>
        </w:rPr>
      </w:pPr>
    </w:p>
    <w:p w:rsidR="00E56E75" w:rsidRDefault="00E56E75">
      <w:pPr>
        <w:ind w:left="720" w:hanging="720"/>
        <w:jc w:val="center"/>
        <w:rPr>
          <w:b/>
          <w:iCs/>
        </w:rPr>
      </w:pPr>
    </w:p>
    <w:p w:rsidR="00E56E75" w:rsidRDefault="00E56E75">
      <w:pPr>
        <w:ind w:left="720" w:hanging="720"/>
        <w:jc w:val="center"/>
        <w:rPr>
          <w:b/>
          <w:iCs/>
        </w:rPr>
      </w:pPr>
    </w:p>
    <w:p w:rsidR="00F8603E" w:rsidRPr="005E3AA6" w:rsidRDefault="00F8603E">
      <w:pPr>
        <w:ind w:left="720" w:hanging="720"/>
        <w:jc w:val="center"/>
        <w:rPr>
          <w:b/>
          <w:iCs/>
          <w:lang w:val="sr-Cyrl-CS"/>
        </w:rPr>
      </w:pPr>
      <w:r w:rsidRPr="005E3AA6">
        <w:rPr>
          <w:b/>
          <w:iCs/>
        </w:rPr>
        <w:t xml:space="preserve">Члан </w:t>
      </w:r>
      <w:r w:rsidRPr="005E3AA6">
        <w:rPr>
          <w:b/>
          <w:iCs/>
          <w:lang w:val="sr-Cyrl-CS"/>
        </w:rPr>
        <w:t>7</w:t>
      </w:r>
      <w:r w:rsidRPr="005E3AA6">
        <w:rPr>
          <w:b/>
          <w:iCs/>
        </w:rPr>
        <w:t>.</w:t>
      </w:r>
    </w:p>
    <w:p w:rsidR="00F8603E" w:rsidRPr="005E3AA6" w:rsidRDefault="00F8603E">
      <w:pPr>
        <w:pStyle w:val="Obinitekst1"/>
        <w:jc w:val="center"/>
        <w:rPr>
          <w:b/>
          <w:iCs/>
          <w:lang w:val="sr-Cyrl-CS"/>
        </w:rPr>
      </w:pPr>
      <w:r w:rsidRPr="005E3AA6">
        <w:rPr>
          <w:b/>
          <w:iCs/>
          <w:lang w:val="sr-Cyrl-CS"/>
        </w:rPr>
        <w:t>Вишкови радова</w:t>
      </w:r>
    </w:p>
    <w:p w:rsidR="00075960" w:rsidRPr="005E3AA6" w:rsidRDefault="00075960">
      <w:pPr>
        <w:pStyle w:val="Obinitekst1"/>
        <w:jc w:val="center"/>
        <w:rPr>
          <w:rStyle w:val="BodyText1"/>
        </w:rPr>
      </w:pPr>
    </w:p>
    <w:p w:rsidR="00F8603E" w:rsidRPr="005E3AA6" w:rsidRDefault="00F8603E">
      <w:pPr>
        <w:pStyle w:val="BodyText30"/>
        <w:shd w:val="clear" w:color="auto" w:fill="FFFFFF"/>
        <w:spacing w:line="269" w:lineRule="exact"/>
        <w:jc w:val="both"/>
        <w:rPr>
          <w:rStyle w:val="BodyText1"/>
        </w:rPr>
      </w:pPr>
      <w:r w:rsidRPr="005E3AA6">
        <w:rPr>
          <w:rStyle w:val="BodyText1"/>
        </w:rPr>
        <w:t>Уколико се током извођења уговорених радова појави потреба за извођењем вишкова радова Извођач је дужан да застане са том врстом радова и о томе обавести стручни надзор</w:t>
      </w:r>
      <w:r w:rsidR="006D298F">
        <w:rPr>
          <w:rStyle w:val="BodyText1"/>
        </w:rPr>
        <w:t xml:space="preserve"> </w:t>
      </w:r>
      <w:r w:rsidRPr="005E3AA6">
        <w:rPr>
          <w:rStyle w:val="BodyText1"/>
          <w:lang w:val="sr-Cyrl-CS"/>
        </w:rPr>
        <w:t>и</w:t>
      </w:r>
      <w:r w:rsidRPr="005E3AA6">
        <w:rPr>
          <w:rStyle w:val="BodyText1"/>
        </w:rPr>
        <w:t xml:space="preserve"> Наручиоца у писаној форми.</w:t>
      </w:r>
    </w:p>
    <w:p w:rsidR="00F8603E" w:rsidRPr="005E3AA6" w:rsidRDefault="00F8603E">
      <w:pPr>
        <w:pStyle w:val="BodyText30"/>
        <w:shd w:val="clear" w:color="auto" w:fill="FFFFFF"/>
        <w:spacing w:line="274" w:lineRule="exact"/>
        <w:jc w:val="both"/>
      </w:pPr>
      <w:r w:rsidRPr="005E3AA6">
        <w:rPr>
          <w:rStyle w:val="BodyText1"/>
        </w:rPr>
        <w:t>Извођач није овлашћен да без писане сагласности Наручиоца и стручног надзора мења обим уговорених радова и изводи вишкове радова.</w:t>
      </w:r>
    </w:p>
    <w:p w:rsidR="00F8603E" w:rsidRPr="005E3AA6" w:rsidRDefault="00F8603E">
      <w:pPr>
        <w:pStyle w:val="BodyText30"/>
        <w:shd w:val="clear" w:color="auto" w:fill="FFFFFF"/>
        <w:spacing w:line="274" w:lineRule="exact"/>
        <w:jc w:val="both"/>
      </w:pPr>
    </w:p>
    <w:p w:rsidR="00F8603E" w:rsidRPr="005E3AA6" w:rsidRDefault="00F8603E">
      <w:pPr>
        <w:ind w:left="720" w:hanging="720"/>
        <w:jc w:val="center"/>
        <w:rPr>
          <w:rStyle w:val="BodyText1"/>
          <w:b/>
          <w:lang w:val="sr-Cyrl-CS"/>
        </w:rPr>
      </w:pPr>
      <w:r w:rsidRPr="005E3AA6">
        <w:rPr>
          <w:b/>
          <w:iCs/>
        </w:rPr>
        <w:t xml:space="preserve">Члан </w:t>
      </w:r>
      <w:r w:rsidRPr="005E3AA6">
        <w:rPr>
          <w:b/>
          <w:iCs/>
          <w:lang w:val="sr-Cyrl-CS"/>
        </w:rPr>
        <w:t>8</w:t>
      </w:r>
      <w:r w:rsidRPr="005E3AA6">
        <w:rPr>
          <w:b/>
          <w:iCs/>
        </w:rPr>
        <w:t>.</w:t>
      </w:r>
    </w:p>
    <w:p w:rsidR="00F8603E" w:rsidRPr="005E3AA6" w:rsidRDefault="00F8603E">
      <w:pPr>
        <w:pStyle w:val="BodyText30"/>
        <w:shd w:val="clear" w:color="auto" w:fill="FFFFFF"/>
        <w:spacing w:line="274" w:lineRule="exact"/>
        <w:jc w:val="center"/>
        <w:rPr>
          <w:rStyle w:val="BodyText1"/>
          <w:b/>
          <w:lang w:val="sr-Cyrl-CS"/>
        </w:rPr>
      </w:pPr>
      <w:r w:rsidRPr="005E3AA6">
        <w:rPr>
          <w:rStyle w:val="BodyText1"/>
          <w:b/>
          <w:lang w:val="sr-Cyrl-CS"/>
        </w:rPr>
        <w:t>Непредвиђени радови</w:t>
      </w:r>
    </w:p>
    <w:p w:rsidR="00075960" w:rsidRPr="005E3AA6" w:rsidRDefault="00075960">
      <w:pPr>
        <w:pStyle w:val="BodyText30"/>
        <w:shd w:val="clear" w:color="auto" w:fill="FFFFFF"/>
        <w:spacing w:line="274" w:lineRule="exact"/>
        <w:jc w:val="center"/>
        <w:rPr>
          <w:rStyle w:val="BodyText1"/>
        </w:rPr>
      </w:pPr>
    </w:p>
    <w:p w:rsidR="00871376" w:rsidRPr="00871376" w:rsidRDefault="00871376" w:rsidP="00871376">
      <w:pPr>
        <w:pStyle w:val="BodyText30"/>
        <w:shd w:val="clear" w:color="auto" w:fill="FFFFFF"/>
        <w:spacing w:line="274" w:lineRule="exact"/>
        <w:jc w:val="both"/>
        <w:rPr>
          <w:rStyle w:val="BodyText1"/>
        </w:rPr>
      </w:pPr>
      <w:r w:rsidRPr="00871376">
        <w:rPr>
          <w:rStyle w:val="BodyText1"/>
        </w:rPr>
        <w:t>Непредвиђени радови су они радови чије је предузимање било нужно због осигурања ста</w:t>
      </w:r>
      <w:r w:rsidR="006D298F">
        <w:rPr>
          <w:rStyle w:val="BodyText1"/>
        </w:rPr>
        <w:t>билности објекта или ради спреча</w:t>
      </w:r>
      <w:r w:rsidRPr="00871376">
        <w:rPr>
          <w:rStyle w:val="BodyText1"/>
        </w:rPr>
        <w:t>вања настанка штете, а изазвани су вишом силом: неочекиваном тежом природом земљишта, неочекиваном појавом воде или другим ванредним и неочекиваним догађајем.</w:t>
      </w:r>
    </w:p>
    <w:p w:rsidR="00871376" w:rsidRPr="00871376" w:rsidRDefault="00871376" w:rsidP="00871376">
      <w:pPr>
        <w:pStyle w:val="BodyText30"/>
        <w:shd w:val="clear" w:color="auto" w:fill="FFFFFF"/>
        <w:spacing w:line="274" w:lineRule="exact"/>
        <w:jc w:val="both"/>
        <w:rPr>
          <w:rStyle w:val="BodyText1"/>
        </w:rPr>
      </w:pPr>
      <w:r w:rsidRPr="00871376">
        <w:rPr>
          <w:rStyle w:val="BodyText1"/>
        </w:rPr>
        <w:t xml:space="preserve">Извођач  радова је дужан без одлагања обавестити Наручиоца о разлозима за извођење непредвиђених радова и о предузетим мерама. </w:t>
      </w:r>
    </w:p>
    <w:p w:rsidR="00F8603E" w:rsidRPr="006B7DD5" w:rsidRDefault="00871376" w:rsidP="00871376">
      <w:pPr>
        <w:pStyle w:val="BodyText30"/>
        <w:shd w:val="clear" w:color="auto" w:fill="FFFFFF"/>
        <w:spacing w:line="274" w:lineRule="exact"/>
        <w:jc w:val="both"/>
        <w:rPr>
          <w:b/>
          <w:iCs/>
        </w:rPr>
      </w:pPr>
      <w:r w:rsidRPr="00871376">
        <w:rPr>
          <w:rStyle w:val="BodyText1"/>
        </w:rPr>
        <w:t>За све непредвиђене радове примењиваће се одредбе члана 36. став 1. тачка 5. ЗЈН</w:t>
      </w:r>
      <w:r w:rsidR="006B7DD5">
        <w:rPr>
          <w:rStyle w:val="BodyText1"/>
        </w:rPr>
        <w:t>.</w:t>
      </w:r>
    </w:p>
    <w:p w:rsidR="00075960" w:rsidRPr="005E3AA6" w:rsidRDefault="00075960">
      <w:pPr>
        <w:ind w:left="720" w:hanging="720"/>
        <w:jc w:val="center"/>
        <w:rPr>
          <w:b/>
          <w:iCs/>
          <w:lang w:val="sr-Cyrl-CS"/>
        </w:rPr>
      </w:pPr>
    </w:p>
    <w:p w:rsidR="00F8603E" w:rsidRPr="005E3AA6" w:rsidRDefault="00F8603E">
      <w:pPr>
        <w:ind w:left="720" w:hanging="720"/>
        <w:jc w:val="center"/>
        <w:rPr>
          <w:rFonts w:eastAsia="Calibri"/>
          <w:b/>
          <w:iCs/>
          <w:lang w:val="sr-Cyrl-CS"/>
        </w:rPr>
      </w:pPr>
      <w:r w:rsidRPr="005E3AA6">
        <w:rPr>
          <w:b/>
          <w:iCs/>
        </w:rPr>
        <w:t xml:space="preserve">Члан </w:t>
      </w:r>
      <w:r w:rsidRPr="005E3AA6">
        <w:rPr>
          <w:b/>
          <w:iCs/>
          <w:lang w:val="sr-Cyrl-CS"/>
        </w:rPr>
        <w:t>9</w:t>
      </w:r>
      <w:r w:rsidRPr="005E3AA6">
        <w:rPr>
          <w:b/>
          <w:iCs/>
        </w:rPr>
        <w:t>.</w:t>
      </w:r>
    </w:p>
    <w:p w:rsidR="00F8603E" w:rsidRPr="005E3AA6" w:rsidRDefault="00F8603E">
      <w:pPr>
        <w:jc w:val="center"/>
        <w:rPr>
          <w:rFonts w:eastAsia="Calibri"/>
          <w:b/>
          <w:iCs/>
          <w:lang w:val="sr-Cyrl-CS"/>
        </w:rPr>
      </w:pPr>
      <w:r w:rsidRPr="005E3AA6">
        <w:rPr>
          <w:rFonts w:eastAsia="Calibri"/>
          <w:b/>
          <w:iCs/>
          <w:lang w:val="sr-Cyrl-CS"/>
        </w:rPr>
        <w:t>Накнадни радови</w:t>
      </w:r>
    </w:p>
    <w:p w:rsidR="00075960" w:rsidRPr="005E3AA6" w:rsidRDefault="00075960">
      <w:pPr>
        <w:jc w:val="center"/>
        <w:rPr>
          <w:rFonts w:eastAsia="Calibri"/>
          <w:iCs/>
        </w:rPr>
      </w:pPr>
    </w:p>
    <w:p w:rsidR="00F8603E" w:rsidRPr="005E3AA6" w:rsidRDefault="00F8603E">
      <w:pPr>
        <w:jc w:val="both"/>
        <w:rPr>
          <w:rStyle w:val="BodyText1"/>
        </w:rPr>
      </w:pPr>
      <w:r w:rsidRPr="005E3AA6">
        <w:rPr>
          <w:rFonts w:eastAsia="Calibri"/>
          <w:iCs/>
        </w:rPr>
        <w:t>Накнадни радови су радови који нису уговорени и нису нужни за испуњење овог Уговора, те уколико Наручилац захтева да се изведу потребно их је посебно уговорити.</w:t>
      </w:r>
    </w:p>
    <w:p w:rsidR="00F8603E" w:rsidRPr="005E3AA6" w:rsidRDefault="00F8603E">
      <w:pPr>
        <w:pStyle w:val="BodyText30"/>
        <w:shd w:val="clear" w:color="auto" w:fill="FFFFFF"/>
        <w:spacing w:line="274" w:lineRule="exact"/>
        <w:jc w:val="both"/>
      </w:pPr>
      <w:r w:rsidRPr="005E3AA6">
        <w:rPr>
          <w:rStyle w:val="BodyText1"/>
        </w:rPr>
        <w:t>Изведени накнадни радови, без закљученог уговора, су правно неважећи.</w:t>
      </w:r>
    </w:p>
    <w:p w:rsidR="00F8603E" w:rsidRPr="005E3AA6" w:rsidRDefault="00F8603E">
      <w:pPr>
        <w:pStyle w:val="BodyText30"/>
        <w:shd w:val="clear" w:color="auto" w:fill="FFFFFF"/>
        <w:spacing w:line="274" w:lineRule="exact"/>
        <w:jc w:val="both"/>
      </w:pPr>
    </w:p>
    <w:p w:rsidR="00F8603E" w:rsidRPr="005E3AA6" w:rsidRDefault="00F8603E">
      <w:pPr>
        <w:pStyle w:val="Obinitekst1"/>
        <w:jc w:val="center"/>
        <w:rPr>
          <w:b/>
        </w:rPr>
      </w:pPr>
      <w:r w:rsidRPr="005E3AA6">
        <w:rPr>
          <w:b/>
        </w:rPr>
        <w:t xml:space="preserve">Члан </w:t>
      </w:r>
      <w:r w:rsidRPr="005E3AA6">
        <w:rPr>
          <w:b/>
          <w:lang w:val="sr-Cyrl-CS"/>
        </w:rPr>
        <w:t>10</w:t>
      </w:r>
      <w:r w:rsidRPr="005E3AA6">
        <w:rPr>
          <w:b/>
        </w:rPr>
        <w:t>.</w:t>
      </w:r>
    </w:p>
    <w:p w:rsidR="00F8603E" w:rsidRPr="005E3AA6" w:rsidRDefault="00F8603E">
      <w:pPr>
        <w:pStyle w:val="Obinitekst1"/>
        <w:jc w:val="center"/>
        <w:rPr>
          <w:b/>
          <w:lang w:val="sr-Cyrl-CS"/>
        </w:rPr>
      </w:pPr>
      <w:r w:rsidRPr="005E3AA6">
        <w:rPr>
          <w:b/>
        </w:rPr>
        <w:t>Надзор</w:t>
      </w:r>
    </w:p>
    <w:p w:rsidR="00075960" w:rsidRPr="005E3AA6" w:rsidRDefault="00075960">
      <w:pPr>
        <w:pStyle w:val="Obinitekst1"/>
        <w:jc w:val="center"/>
        <w:rPr>
          <w:lang w:val="sr-Cyrl-CS"/>
        </w:rPr>
      </w:pPr>
    </w:p>
    <w:p w:rsidR="00F8603E" w:rsidRPr="005E3AA6" w:rsidRDefault="00F8603E">
      <w:pPr>
        <w:jc w:val="both"/>
        <w:rPr>
          <w:lang w:val="sr-Cyrl-CS"/>
        </w:rPr>
      </w:pPr>
      <w:r w:rsidRPr="005E3AA6">
        <w:rPr>
          <w:lang w:val="sr-Cyrl-CS"/>
        </w:rPr>
        <w:t xml:space="preserve">Наручилац обезбеђује вршење стручног надзора над извршењем уговорних обавеза Извођача у свему према члану </w:t>
      </w:r>
      <w:r w:rsidRPr="005E3AA6">
        <w:t>153</w:t>
      </w:r>
      <w:r w:rsidR="00BE1D1D">
        <w:t>.</w:t>
      </w:r>
      <w:r w:rsidRPr="005E3AA6">
        <w:t xml:space="preserve"> </w:t>
      </w:r>
      <w:r w:rsidRPr="005E3AA6">
        <w:rPr>
          <w:lang w:val="sr-Cyrl-CS"/>
        </w:rPr>
        <w:t>Закона о планирању и изградњи</w:t>
      </w:r>
      <w:r w:rsidRPr="005E3AA6">
        <w:t xml:space="preserve"> ( “</w:t>
      </w:r>
      <w:r w:rsidRPr="005E3AA6">
        <w:rPr>
          <w:lang w:val="sr-Cyrl-CS"/>
        </w:rPr>
        <w:t>Сл</w:t>
      </w:r>
      <w:r w:rsidRPr="005E3AA6">
        <w:t xml:space="preserve">. </w:t>
      </w:r>
      <w:r w:rsidRPr="005E3AA6">
        <w:rPr>
          <w:lang w:val="sr-Cyrl-CS"/>
        </w:rPr>
        <w:t>гласник РС</w:t>
      </w:r>
      <w:r w:rsidRPr="005E3AA6">
        <w:t xml:space="preserve">” </w:t>
      </w:r>
      <w:r w:rsidRPr="005E3AA6">
        <w:rPr>
          <w:lang w:val="sr-Cyrl-CS"/>
        </w:rPr>
        <w:t>бр</w:t>
      </w:r>
      <w:r w:rsidRPr="005E3AA6">
        <w:t>. 72/09, 81/09, 64/10, 24/11, 121/12</w:t>
      </w:r>
      <w:r w:rsidR="00BE1D1D">
        <w:t xml:space="preserve">, 42/13, 50/13, 98/13, 132/14 и </w:t>
      </w:r>
      <w:r w:rsidRPr="005E3AA6">
        <w:t>145/14)</w:t>
      </w:r>
      <w:r w:rsidRPr="005E3AA6">
        <w:rPr>
          <w:lang w:val="sr-Cyrl-CS"/>
        </w:rPr>
        <w:t xml:space="preserve"> и Правилнику о садржини и начину вођења стручног надзора </w:t>
      </w:r>
      <w:r w:rsidRPr="005E3AA6">
        <w:t>(“</w:t>
      </w:r>
      <w:r w:rsidRPr="005E3AA6">
        <w:rPr>
          <w:lang w:val="sr-Cyrl-CS"/>
        </w:rPr>
        <w:t>Сл</w:t>
      </w:r>
      <w:r w:rsidRPr="005E3AA6">
        <w:t xml:space="preserve">. </w:t>
      </w:r>
      <w:r w:rsidRPr="005E3AA6">
        <w:rPr>
          <w:lang w:val="sr-Cyrl-CS"/>
        </w:rPr>
        <w:t>гласник РС</w:t>
      </w:r>
      <w:r w:rsidRPr="005E3AA6">
        <w:t xml:space="preserve">” </w:t>
      </w:r>
      <w:r w:rsidRPr="005E3AA6">
        <w:rPr>
          <w:lang w:val="sr-Cyrl-CS"/>
        </w:rPr>
        <w:t>бр</w:t>
      </w:r>
      <w:r w:rsidRPr="005E3AA6">
        <w:t>. 22/15)</w:t>
      </w:r>
      <w:r w:rsidRPr="005E3AA6">
        <w:rPr>
          <w:lang w:val="sr-Cyrl-CS"/>
        </w:rPr>
        <w:t>, о чему извештава Извођача</w:t>
      </w:r>
      <w:r w:rsidRPr="005E3AA6">
        <w:t>.</w:t>
      </w:r>
    </w:p>
    <w:p w:rsidR="00F8603E" w:rsidRPr="005E3AA6" w:rsidRDefault="00F8603E">
      <w:pPr>
        <w:jc w:val="both"/>
      </w:pPr>
      <w:r w:rsidRPr="005E3AA6">
        <w:rPr>
          <w:lang w:val="sr-Cyrl-CS"/>
        </w:rPr>
        <w:t>Нару</w:t>
      </w:r>
      <w:r w:rsidRPr="005E3AA6">
        <w:rPr>
          <w:lang w:val="hr-HR"/>
        </w:rPr>
        <w:t>ч</w:t>
      </w:r>
      <w:r w:rsidRPr="005E3AA6">
        <w:rPr>
          <w:lang w:val="sr-Cyrl-CS"/>
        </w:rPr>
        <w:t>илац сноси тро</w:t>
      </w:r>
      <w:r w:rsidRPr="005E3AA6">
        <w:rPr>
          <w:lang w:val="hr-HR"/>
        </w:rPr>
        <w:t>ш</w:t>
      </w:r>
      <w:r w:rsidRPr="005E3AA6">
        <w:rPr>
          <w:lang w:val="sr-Cyrl-CS"/>
        </w:rPr>
        <w:t>кове анга</w:t>
      </w:r>
      <w:r w:rsidRPr="005E3AA6">
        <w:rPr>
          <w:lang w:val="hr-HR"/>
        </w:rPr>
        <w:t>ж</w:t>
      </w:r>
      <w:r w:rsidRPr="005E3AA6">
        <w:rPr>
          <w:lang w:val="sr-Cyrl-CS"/>
        </w:rPr>
        <w:t>овања стручног надзора</w:t>
      </w:r>
      <w:r w:rsidRPr="005E3AA6">
        <w:t>.</w:t>
      </w:r>
    </w:p>
    <w:p w:rsidR="00F8603E" w:rsidRPr="005E3AA6" w:rsidRDefault="00F8603E">
      <w:pPr>
        <w:jc w:val="both"/>
      </w:pPr>
    </w:p>
    <w:p w:rsidR="00F8603E" w:rsidRPr="005E3AA6" w:rsidRDefault="00F8603E">
      <w:pPr>
        <w:pStyle w:val="Obinitekst1"/>
        <w:jc w:val="center"/>
        <w:rPr>
          <w:b/>
        </w:rPr>
      </w:pPr>
      <w:r w:rsidRPr="005E3AA6">
        <w:rPr>
          <w:b/>
        </w:rPr>
        <w:t xml:space="preserve">Члан </w:t>
      </w:r>
      <w:r w:rsidRPr="005E3AA6">
        <w:rPr>
          <w:b/>
          <w:lang w:val="sr-Cyrl-CS"/>
        </w:rPr>
        <w:t>11</w:t>
      </w:r>
      <w:r w:rsidRPr="005E3AA6">
        <w:rPr>
          <w:b/>
        </w:rPr>
        <w:t>.</w:t>
      </w:r>
    </w:p>
    <w:p w:rsidR="00F8603E" w:rsidRPr="005E3AA6" w:rsidRDefault="00F8603E">
      <w:pPr>
        <w:pStyle w:val="Obinitekst1"/>
        <w:jc w:val="center"/>
      </w:pPr>
      <w:r w:rsidRPr="005E3AA6">
        <w:rPr>
          <w:b/>
        </w:rPr>
        <w:t>Обавезе извођача</w:t>
      </w:r>
    </w:p>
    <w:p w:rsidR="00F8603E" w:rsidRPr="005E3AA6" w:rsidRDefault="00F8603E">
      <w:pPr>
        <w:pStyle w:val="Obinitekst1"/>
        <w:jc w:val="both"/>
      </w:pPr>
      <w:r w:rsidRPr="005E3AA6">
        <w:t>Извођа</w:t>
      </w:r>
      <w:r w:rsidRPr="005E3AA6">
        <w:rPr>
          <w:lang w:val="hr-HR"/>
        </w:rPr>
        <w:t>ч</w:t>
      </w:r>
      <w:r w:rsidRPr="005E3AA6">
        <w:t xml:space="preserve"> је ду</w:t>
      </w:r>
      <w:r w:rsidRPr="005E3AA6">
        <w:rPr>
          <w:lang w:val="hr-HR"/>
        </w:rPr>
        <w:t>ж</w:t>
      </w:r>
      <w:r w:rsidRPr="005E3AA6">
        <w:t>ан:</w:t>
      </w:r>
    </w:p>
    <w:p w:rsidR="00F8603E" w:rsidRPr="005E3AA6" w:rsidRDefault="00F8603E">
      <w:pPr>
        <w:pStyle w:val="Obinitekst1"/>
        <w:jc w:val="both"/>
      </w:pPr>
      <w:r w:rsidRPr="005E3AA6">
        <w:t xml:space="preserve">-да по пријему </w:t>
      </w:r>
      <w:r w:rsidR="00E56E75">
        <w:rPr>
          <w:color w:val="0D0D0D" w:themeColor="text1" w:themeTint="F2"/>
        </w:rPr>
        <w:t>пројектно</w:t>
      </w:r>
      <w:r w:rsidR="00E56E75" w:rsidRPr="005E3AA6">
        <w:rPr>
          <w:lang w:val="sr-Cyrl-CS"/>
        </w:rPr>
        <w:t>-</w:t>
      </w:r>
      <w:r w:rsidRPr="005E3AA6">
        <w:t>техничке документације исту прегледа и у року од 5 дана достави примедбе у писаном облику Наручиоцу на разматрање и даље поступање, неб</w:t>
      </w:r>
      <w:r w:rsidR="006D298F">
        <w:t>лаговремено уочене или достављен</w:t>
      </w:r>
      <w:r w:rsidRPr="005E3AA6">
        <w:t xml:space="preserve">е примедбе које нису могле остати непознате да су на време сагледане, неће бити узете у обзир нити ће имати утицаја на рок за извођење радова; </w:t>
      </w:r>
    </w:p>
    <w:p w:rsidR="00F8603E" w:rsidRPr="005E3AA6" w:rsidRDefault="00F8603E">
      <w:pPr>
        <w:pStyle w:val="Obinitekst1"/>
        <w:jc w:val="both"/>
      </w:pPr>
      <w:r w:rsidRPr="005E3AA6">
        <w:t>-да пре почетка радова потпише главни пројекат и Наручиоцу достави решење о именовању</w:t>
      </w:r>
      <w:r w:rsidR="00BE1D1D">
        <w:t xml:space="preserve"> </w:t>
      </w:r>
      <w:r w:rsidRPr="005E3AA6">
        <w:rPr>
          <w:lang w:val="sr-Cyrl-CS"/>
        </w:rPr>
        <w:t>одговорног извођача радова;</w:t>
      </w:r>
    </w:p>
    <w:p w:rsidR="00F8603E" w:rsidRPr="005E3AA6" w:rsidRDefault="00F8603E">
      <w:pPr>
        <w:pStyle w:val="Obinitekst1"/>
        <w:jc w:val="both"/>
      </w:pPr>
      <w:r w:rsidRPr="005E3AA6">
        <w:t>-да води сву документацију предвиђену законом и другим прописима Републике Србије који регулишу област која је предмет уговора, уредно, истинито и благовремено;</w:t>
      </w:r>
    </w:p>
    <w:p w:rsidR="00F8603E" w:rsidRPr="005E3AA6" w:rsidRDefault="00F8603E">
      <w:pPr>
        <w:pStyle w:val="Obinitekst1"/>
        <w:jc w:val="both"/>
        <w:rPr>
          <w:lang w:val="sr-Cyrl-CS"/>
        </w:rPr>
      </w:pPr>
      <w:r w:rsidRPr="005E3AA6">
        <w:t>-да обезбеди довољну радну снагу на градилишту и благовремену испоруку уговореног материјала и опреме потребне за извођење уговорном преузетих радова;</w:t>
      </w:r>
    </w:p>
    <w:p w:rsidR="00F8603E" w:rsidRPr="005E3AA6" w:rsidRDefault="00F8603E">
      <w:pPr>
        <w:pStyle w:val="Obinitekst1"/>
        <w:jc w:val="both"/>
      </w:pPr>
      <w:r w:rsidRPr="005E3AA6">
        <w:rPr>
          <w:lang w:val="sr-Cyrl-CS"/>
        </w:rPr>
        <w:t>- да се строго придржава мера заштите на раду,</w:t>
      </w:r>
      <w:r w:rsidRPr="005E3AA6">
        <w:rPr>
          <w:rStyle w:val="BodyText1"/>
          <w:lang w:val="sr-Cyrl-CS"/>
        </w:rPr>
        <w:t xml:space="preserve"> као и противпожарне заштите</w:t>
      </w:r>
      <w:r w:rsidRPr="005E3AA6">
        <w:rPr>
          <w:lang w:val="sr-Cyrl-CS"/>
        </w:rPr>
        <w:t>;</w:t>
      </w:r>
    </w:p>
    <w:p w:rsidR="00F8603E" w:rsidRPr="005E3AA6" w:rsidRDefault="00F8603E">
      <w:pPr>
        <w:pStyle w:val="Obinitekst1"/>
        <w:jc w:val="both"/>
      </w:pPr>
      <w:r w:rsidRPr="005E3AA6">
        <w:t xml:space="preserve">-да </w:t>
      </w:r>
      <w:r w:rsidRPr="005E3AA6">
        <w:rPr>
          <w:lang w:val="hr-HR"/>
        </w:rPr>
        <w:t xml:space="preserve">о свом трошку </w:t>
      </w:r>
      <w:r w:rsidRPr="005E3AA6">
        <w:t>обезбеди приступ градској</w:t>
      </w:r>
      <w:r w:rsidR="00BE1D1D">
        <w:t xml:space="preserve"> </w:t>
      </w:r>
      <w:r w:rsidRPr="005E3AA6">
        <w:t>инфраструктурној мре</w:t>
      </w:r>
      <w:r w:rsidRPr="005E3AA6">
        <w:rPr>
          <w:lang w:val="hr-HR"/>
        </w:rPr>
        <w:t>ж</w:t>
      </w:r>
      <w:r w:rsidRPr="005E3AA6">
        <w:t>и ради напајања градили</w:t>
      </w:r>
      <w:r w:rsidRPr="005E3AA6">
        <w:rPr>
          <w:lang w:val="hr-HR"/>
        </w:rPr>
        <w:t>ш</w:t>
      </w:r>
      <w:r w:rsidRPr="005E3AA6">
        <w:t>та и објекта</w:t>
      </w:r>
      <w:r w:rsidR="00BE1D1D">
        <w:t xml:space="preserve"> </w:t>
      </w:r>
      <w:r w:rsidRPr="005E3AA6">
        <w:t>струјом</w:t>
      </w:r>
      <w:r w:rsidRPr="005E3AA6">
        <w:rPr>
          <w:lang w:val="hr-HR"/>
        </w:rPr>
        <w:t xml:space="preserve">, </w:t>
      </w:r>
      <w:r w:rsidRPr="005E3AA6">
        <w:t>водом</w:t>
      </w:r>
      <w:r w:rsidRPr="005E3AA6">
        <w:rPr>
          <w:lang w:val="hr-HR"/>
        </w:rPr>
        <w:t xml:space="preserve"> и сл. </w:t>
      </w:r>
      <w:r w:rsidRPr="005E3AA6">
        <w:t>з</w:t>
      </w:r>
      <w:r w:rsidRPr="005E3AA6">
        <w:rPr>
          <w:lang w:val="hr-HR"/>
        </w:rPr>
        <w:t>а време извођења радова</w:t>
      </w:r>
      <w:r w:rsidRPr="005E3AA6">
        <w:t>;</w:t>
      </w:r>
    </w:p>
    <w:p w:rsidR="00F8603E" w:rsidRPr="005E3AA6" w:rsidRDefault="00F8603E">
      <w:pPr>
        <w:pStyle w:val="Obinitekst1"/>
        <w:jc w:val="both"/>
        <w:rPr>
          <w:iCs/>
        </w:rPr>
      </w:pPr>
      <w:r w:rsidRPr="005E3AA6">
        <w:t>-да обезбеди транспортна средства, потребне дозволе за саобраћај, транспорт и транспортне тро</w:t>
      </w:r>
      <w:r w:rsidRPr="005E3AA6">
        <w:rPr>
          <w:lang w:val="hr-HR"/>
        </w:rPr>
        <w:t>ш</w:t>
      </w:r>
      <w:r w:rsidRPr="005E3AA6">
        <w:t>кове везано за</w:t>
      </w:r>
      <w:r w:rsidR="00BE1D1D">
        <w:t xml:space="preserve"> </w:t>
      </w:r>
      <w:r w:rsidRPr="005E3AA6">
        <w:t>материјал и радну снагу;</w:t>
      </w:r>
    </w:p>
    <w:p w:rsidR="00F8603E" w:rsidRPr="005E3AA6" w:rsidRDefault="00F8603E">
      <w:pPr>
        <w:pStyle w:val="Obinitekst1"/>
        <w:jc w:val="both"/>
      </w:pPr>
      <w:r w:rsidRPr="005E3AA6">
        <w:rPr>
          <w:iCs/>
        </w:rPr>
        <w:t xml:space="preserve">-да обезбеди </w:t>
      </w:r>
      <w:r w:rsidRPr="005E3AA6">
        <w:t>по квантитету и одговарајућем степену и</w:t>
      </w:r>
      <w:r w:rsidR="00BE1D1D">
        <w:t xml:space="preserve"> </w:t>
      </w:r>
      <w:r w:rsidRPr="005E3AA6">
        <w:t>профилу стру</w:t>
      </w:r>
      <w:r w:rsidRPr="005E3AA6">
        <w:rPr>
          <w:lang w:val="hr-HR"/>
        </w:rPr>
        <w:t>ч</w:t>
      </w:r>
      <w:r w:rsidRPr="005E3AA6">
        <w:t>ности адекватну радну снагу, а такође одговара за штету коју радници начине трећем лицу;</w:t>
      </w:r>
    </w:p>
    <w:p w:rsidR="00F8603E" w:rsidRPr="005E3AA6" w:rsidRDefault="00F8603E">
      <w:pPr>
        <w:pStyle w:val="Obinitekst1"/>
        <w:jc w:val="both"/>
      </w:pPr>
      <w:r w:rsidRPr="005E3AA6">
        <w:t>-да оформи градили</w:t>
      </w:r>
      <w:r w:rsidRPr="005E3AA6">
        <w:rPr>
          <w:lang w:val="hr-HR"/>
        </w:rPr>
        <w:t>ш</w:t>
      </w:r>
      <w:r w:rsidRPr="005E3AA6">
        <w:t>те тако да обезбеди максималну</w:t>
      </w:r>
      <w:r w:rsidR="00BE1D1D">
        <w:t xml:space="preserve"> </w:t>
      </w:r>
      <w:r w:rsidRPr="005E3AA6">
        <w:t>за</w:t>
      </w:r>
      <w:r w:rsidRPr="005E3AA6">
        <w:rPr>
          <w:lang w:val="hr-HR"/>
        </w:rPr>
        <w:t>ш</w:t>
      </w:r>
      <w:r w:rsidRPr="005E3AA6">
        <w:t>титу објекта, инсталиране опреме, склади</w:t>
      </w:r>
      <w:r w:rsidRPr="005E3AA6">
        <w:rPr>
          <w:lang w:val="hr-HR"/>
        </w:rPr>
        <w:t>ш</w:t>
      </w:r>
      <w:r w:rsidRPr="005E3AA6">
        <w:t>теног материјала,</w:t>
      </w:r>
      <w:r w:rsidR="00BE1D1D">
        <w:t xml:space="preserve"> </w:t>
      </w:r>
      <w:r w:rsidRPr="005E3AA6">
        <w:t>људства, као и заштиту околине, у складу са прописима;</w:t>
      </w:r>
    </w:p>
    <w:p w:rsidR="00F8603E" w:rsidRPr="005E3AA6" w:rsidRDefault="00F8603E">
      <w:pPr>
        <w:pStyle w:val="Obinitekst1"/>
        <w:jc w:val="both"/>
      </w:pPr>
      <w:r w:rsidRPr="005E3AA6">
        <w:t>-да предузме све законске и друге мере сигурности у</w:t>
      </w:r>
      <w:r w:rsidR="00BE1D1D">
        <w:t xml:space="preserve"> </w:t>
      </w:r>
      <w:r w:rsidRPr="005E3AA6">
        <w:t>погледу објекта и радова, опреме, уређаја и инсталација, радника</w:t>
      </w:r>
      <w:r w:rsidR="00BE1D1D">
        <w:t xml:space="preserve"> </w:t>
      </w:r>
      <w:r w:rsidRPr="005E3AA6">
        <w:t>и пролазника, ствари, саобра</w:t>
      </w:r>
      <w:r w:rsidRPr="005E3AA6">
        <w:rPr>
          <w:lang w:val="hr-HR"/>
        </w:rPr>
        <w:t>ћ</w:t>
      </w:r>
      <w:r w:rsidRPr="005E3AA6">
        <w:t>аја, те мере у погледу спре</w:t>
      </w:r>
      <w:r w:rsidRPr="005E3AA6">
        <w:rPr>
          <w:lang w:val="hr-HR"/>
        </w:rPr>
        <w:t>ч</w:t>
      </w:r>
      <w:r w:rsidRPr="005E3AA6">
        <w:t>авања штете по</w:t>
      </w:r>
      <w:r w:rsidR="00BE1D1D">
        <w:t xml:space="preserve"> </w:t>
      </w:r>
      <w:r w:rsidRPr="005E3AA6">
        <w:t>тре</w:t>
      </w:r>
      <w:r w:rsidRPr="005E3AA6">
        <w:rPr>
          <w:lang w:val="hr-HR"/>
        </w:rPr>
        <w:t>ћ</w:t>
      </w:r>
      <w:r w:rsidRPr="005E3AA6">
        <w:t>а лица, и суседне објекте и околину, ради за</w:t>
      </w:r>
      <w:r w:rsidRPr="005E3AA6">
        <w:rPr>
          <w:lang w:val="hr-HR"/>
        </w:rPr>
        <w:t>ш</w:t>
      </w:r>
      <w:r w:rsidRPr="005E3AA6">
        <w:t>тите од физи</w:t>
      </w:r>
      <w:r w:rsidRPr="005E3AA6">
        <w:rPr>
          <w:lang w:val="hr-HR"/>
        </w:rPr>
        <w:t>ч</w:t>
      </w:r>
      <w:r w:rsidRPr="005E3AA6">
        <w:t>ког</w:t>
      </w:r>
      <w:r w:rsidR="00BE1D1D">
        <w:t xml:space="preserve"> </w:t>
      </w:r>
      <w:r w:rsidRPr="005E3AA6">
        <w:t>отуђења, о</w:t>
      </w:r>
      <w:r w:rsidRPr="005E3AA6">
        <w:rPr>
          <w:lang w:val="hr-HR"/>
        </w:rPr>
        <w:t>ш</w:t>
      </w:r>
      <w:r w:rsidRPr="005E3AA6">
        <w:t>те</w:t>
      </w:r>
      <w:r w:rsidRPr="005E3AA6">
        <w:rPr>
          <w:lang w:val="hr-HR"/>
        </w:rPr>
        <w:t>ћ</w:t>
      </w:r>
      <w:r w:rsidRPr="005E3AA6">
        <w:t>ења, по</w:t>
      </w:r>
      <w:r w:rsidRPr="005E3AA6">
        <w:rPr>
          <w:lang w:val="hr-HR"/>
        </w:rPr>
        <w:t>ж</w:t>
      </w:r>
      <w:r w:rsidRPr="005E3AA6">
        <w:t xml:space="preserve">ара, хемијског утицаја и </w:t>
      </w:r>
      <w:r w:rsidRPr="005E3AA6">
        <w:rPr>
          <w:lang w:val="sr-Cyrl-CS"/>
        </w:rPr>
        <w:t>сл.,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њихове предаје Наручиоцу;</w:t>
      </w:r>
    </w:p>
    <w:p w:rsidR="00F8603E" w:rsidRPr="005E3AA6" w:rsidRDefault="00F8603E">
      <w:pPr>
        <w:pStyle w:val="Obinitekst1"/>
        <w:jc w:val="both"/>
      </w:pPr>
      <w:r w:rsidRPr="005E3AA6">
        <w:t>-да изводи радове тако да максимално умањи ризик</w:t>
      </w:r>
      <w:r w:rsidR="00BE1D1D">
        <w:t xml:space="preserve"> </w:t>
      </w:r>
      <w:r w:rsidRPr="005E3AA6">
        <w:t>од о</w:t>
      </w:r>
      <w:r w:rsidRPr="005E3AA6">
        <w:rPr>
          <w:lang w:val="hr-HR"/>
        </w:rPr>
        <w:t>ш</w:t>
      </w:r>
      <w:r w:rsidRPr="005E3AA6">
        <w:t>те</w:t>
      </w:r>
      <w:r w:rsidRPr="005E3AA6">
        <w:rPr>
          <w:lang w:val="hr-HR"/>
        </w:rPr>
        <w:t>ћ</w:t>
      </w:r>
      <w:r w:rsidRPr="005E3AA6">
        <w:t>ења ствари и лица на градили</w:t>
      </w:r>
      <w:r w:rsidRPr="005E3AA6">
        <w:rPr>
          <w:lang w:val="hr-HR"/>
        </w:rPr>
        <w:t>ш</w:t>
      </w:r>
      <w:r w:rsidRPr="005E3AA6">
        <w:t>ту и околини;</w:t>
      </w:r>
    </w:p>
    <w:p w:rsidR="00F8603E" w:rsidRPr="005E3AA6" w:rsidRDefault="00F8603E">
      <w:pPr>
        <w:pStyle w:val="Obinitekst1"/>
        <w:jc w:val="both"/>
      </w:pPr>
      <w:r w:rsidRPr="005E3AA6">
        <w:t>-за све време извођења радова ду</w:t>
      </w:r>
      <w:r w:rsidRPr="005E3AA6">
        <w:rPr>
          <w:lang w:val="hr-HR"/>
        </w:rPr>
        <w:t>ж</w:t>
      </w:r>
      <w:r w:rsidRPr="005E3AA6">
        <w:t xml:space="preserve">ан </w:t>
      </w:r>
      <w:r w:rsidRPr="005E3AA6">
        <w:rPr>
          <w:lang w:val="sr-Cyrl-CS"/>
        </w:rPr>
        <w:t xml:space="preserve">је </w:t>
      </w:r>
      <w:r w:rsidRPr="005E3AA6">
        <w:t>да на погодан</w:t>
      </w:r>
      <w:r w:rsidR="00BE1D1D">
        <w:t xml:space="preserve"> </w:t>
      </w:r>
      <w:r w:rsidRPr="005E3AA6">
        <w:t>на</w:t>
      </w:r>
      <w:r w:rsidRPr="005E3AA6">
        <w:rPr>
          <w:lang w:val="hr-HR"/>
        </w:rPr>
        <w:t>ч</w:t>
      </w:r>
      <w:r w:rsidRPr="005E3AA6">
        <w:t>ин обезбе</w:t>
      </w:r>
      <w:r w:rsidRPr="005E3AA6">
        <w:rPr>
          <w:lang w:val="hr-HR"/>
        </w:rPr>
        <w:t>ђ</w:t>
      </w:r>
      <w:r w:rsidRPr="005E3AA6">
        <w:t xml:space="preserve">ује и </w:t>
      </w:r>
      <w:r w:rsidRPr="005E3AA6">
        <w:rPr>
          <w:lang w:val="hr-HR"/>
        </w:rPr>
        <w:t>ч</w:t>
      </w:r>
      <w:r w:rsidRPr="005E3AA6">
        <w:t>ува изведене радове, опрему и материјал од</w:t>
      </w:r>
      <w:r w:rsidR="00BE1D1D">
        <w:t xml:space="preserve"> </w:t>
      </w:r>
      <w:r w:rsidRPr="005E3AA6">
        <w:t>оште</w:t>
      </w:r>
      <w:r w:rsidRPr="005E3AA6">
        <w:rPr>
          <w:lang w:val="hr-HR"/>
        </w:rPr>
        <w:t>ћ</w:t>
      </w:r>
      <w:r w:rsidRPr="005E3AA6">
        <w:t>ења, пропадања, одношења или уни</w:t>
      </w:r>
      <w:r w:rsidRPr="005E3AA6">
        <w:rPr>
          <w:lang w:val="hr-HR"/>
        </w:rPr>
        <w:t>ш</w:t>
      </w:r>
      <w:r w:rsidRPr="005E3AA6">
        <w:t>тења;</w:t>
      </w:r>
    </w:p>
    <w:p w:rsidR="00F8603E" w:rsidRPr="005E3AA6" w:rsidRDefault="00F8603E">
      <w:pPr>
        <w:pStyle w:val="Obinitekst1"/>
        <w:jc w:val="both"/>
      </w:pPr>
      <w:r w:rsidRPr="005E3AA6">
        <w:t>-да омогући вршење стручног надзора;</w:t>
      </w:r>
    </w:p>
    <w:p w:rsidR="00F8603E" w:rsidRPr="005E3AA6" w:rsidRDefault="00F8603E">
      <w:pPr>
        <w:pStyle w:val="Obinitekst1"/>
        <w:jc w:val="both"/>
        <w:rPr>
          <w:rStyle w:val="BodyText1"/>
        </w:rPr>
      </w:pPr>
      <w:r w:rsidRPr="005E3AA6">
        <w:t>-да сноси ризик слу</w:t>
      </w:r>
      <w:r w:rsidRPr="005E3AA6">
        <w:rPr>
          <w:lang w:val="hr-HR"/>
        </w:rPr>
        <w:t>ч</w:t>
      </w:r>
      <w:r w:rsidRPr="005E3AA6">
        <w:t>ајне пропасти, нестанка и о</w:t>
      </w:r>
      <w:r w:rsidRPr="005E3AA6">
        <w:rPr>
          <w:lang w:val="hr-HR"/>
        </w:rPr>
        <w:t>ш</w:t>
      </w:r>
      <w:r w:rsidRPr="005E3AA6">
        <w:t>те</w:t>
      </w:r>
      <w:r w:rsidRPr="005E3AA6">
        <w:rPr>
          <w:lang w:val="hr-HR"/>
        </w:rPr>
        <w:t>ћ</w:t>
      </w:r>
      <w:r w:rsidRPr="005E3AA6">
        <w:t>ења</w:t>
      </w:r>
      <w:r w:rsidR="00BE1D1D">
        <w:t xml:space="preserve"> </w:t>
      </w:r>
      <w:r w:rsidRPr="005E3AA6">
        <w:t>опреме, алата, материјала, радова или објеката на којима се изводе</w:t>
      </w:r>
      <w:r w:rsidR="00BE1D1D">
        <w:t xml:space="preserve"> </w:t>
      </w:r>
      <w:r w:rsidRPr="005E3AA6">
        <w:t>радови</w:t>
      </w:r>
      <w:r w:rsidRPr="005E3AA6">
        <w:rPr>
          <w:lang w:val="hr-HR"/>
        </w:rPr>
        <w:t xml:space="preserve">, </w:t>
      </w:r>
      <w:r w:rsidRPr="005E3AA6">
        <w:t>до извр</w:t>
      </w:r>
      <w:r w:rsidRPr="005E3AA6">
        <w:rPr>
          <w:lang w:val="hr-HR"/>
        </w:rPr>
        <w:t>ш</w:t>
      </w:r>
      <w:r w:rsidRPr="005E3AA6">
        <w:t>ене примопредаје;</w:t>
      </w:r>
    </w:p>
    <w:p w:rsidR="00F8603E" w:rsidRPr="005E3AA6" w:rsidRDefault="00F8603E">
      <w:pPr>
        <w:pStyle w:val="BodyText30"/>
        <w:shd w:val="clear" w:color="auto" w:fill="FFFFFF"/>
        <w:tabs>
          <w:tab w:val="left" w:pos="399"/>
        </w:tabs>
        <w:spacing w:line="274" w:lineRule="exact"/>
        <w:jc w:val="both"/>
        <w:rPr>
          <w:rStyle w:val="BodyText1"/>
        </w:rPr>
      </w:pPr>
      <w:r w:rsidRPr="005E3AA6">
        <w:rPr>
          <w:rStyle w:val="BodyText1"/>
        </w:rPr>
        <w:t xml:space="preserve">-да поступи по свим основаним примедбама и захтевима Наручиоца датим на основу извршеног надзора </w:t>
      </w:r>
      <w:r w:rsidRPr="005E3AA6">
        <w:rPr>
          <w:rStyle w:val="BodyText1"/>
          <w:lang w:val="sr-Cyrl-CS"/>
        </w:rPr>
        <w:t>и да</w:t>
      </w:r>
      <w:r w:rsidRPr="005E3AA6">
        <w:rPr>
          <w:rStyle w:val="BodyText1"/>
        </w:rPr>
        <w:t xml:space="preserve">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F8603E" w:rsidRPr="005E3AA6" w:rsidRDefault="00F8603E">
      <w:pPr>
        <w:pStyle w:val="BodyText30"/>
        <w:shd w:val="clear" w:color="auto" w:fill="FFFFFF"/>
        <w:tabs>
          <w:tab w:val="left" w:pos="399"/>
        </w:tabs>
        <w:spacing w:line="274" w:lineRule="exact"/>
        <w:jc w:val="both"/>
        <w:rPr>
          <w:rStyle w:val="BodyText1"/>
        </w:rPr>
      </w:pPr>
      <w:r w:rsidRPr="005E3AA6">
        <w:rPr>
          <w:rStyle w:val="BodyText1"/>
        </w:rPr>
        <w:t xml:space="preserve">-да по завршеним радовима одмах обавести Наручиоца </w:t>
      </w:r>
      <w:r w:rsidRPr="005E3AA6">
        <w:rPr>
          <w:rStyle w:val="BodyText1"/>
          <w:lang w:val="sr-Cyrl-CS"/>
        </w:rPr>
        <w:t>да је</w:t>
      </w:r>
      <w:r w:rsidRPr="005E3AA6">
        <w:rPr>
          <w:rStyle w:val="BodyText1"/>
        </w:rPr>
        <w:t xml:space="preserve"> завршио радове и да</w:t>
      </w:r>
      <w:r w:rsidR="00BE1D1D">
        <w:rPr>
          <w:rStyle w:val="BodyText1"/>
        </w:rPr>
        <w:t xml:space="preserve"> </w:t>
      </w:r>
      <w:r w:rsidRPr="005E3AA6">
        <w:rPr>
          <w:rStyle w:val="BodyText1"/>
        </w:rPr>
        <w:t>је спреман за њихов пријем;</w:t>
      </w:r>
    </w:p>
    <w:p w:rsidR="00F8603E" w:rsidRPr="005E3AA6" w:rsidRDefault="00F8603E">
      <w:pPr>
        <w:pStyle w:val="BodyText30"/>
        <w:shd w:val="clear" w:color="auto" w:fill="FFFFFF"/>
        <w:tabs>
          <w:tab w:val="left" w:pos="399"/>
        </w:tabs>
        <w:spacing w:line="274" w:lineRule="exact"/>
        <w:jc w:val="both"/>
        <w:rPr>
          <w:rStyle w:val="BodyText1"/>
          <w:lang w:val="sr-Cyrl-CS"/>
        </w:rPr>
      </w:pPr>
      <w:r w:rsidRPr="005E3AA6">
        <w:rPr>
          <w:rStyle w:val="BodyText1"/>
        </w:rPr>
        <w:t>-да сноси трошкове накнадних прегледа комисије за пријем радова уколико се утврде неправилности и недостаци;</w:t>
      </w:r>
    </w:p>
    <w:p w:rsidR="00F8603E" w:rsidRPr="005E3AA6" w:rsidRDefault="00F8603E">
      <w:pPr>
        <w:pStyle w:val="Obinitekst1"/>
        <w:jc w:val="both"/>
      </w:pPr>
      <w:r w:rsidRPr="005E3AA6">
        <w:rPr>
          <w:rStyle w:val="BodyText1"/>
          <w:lang w:val="sr-Cyrl-CS"/>
        </w:rPr>
        <w:t xml:space="preserve">- </w:t>
      </w:r>
      <w:r w:rsidRPr="005E3AA6">
        <w:rPr>
          <w:rStyle w:val="BodyText1"/>
        </w:rPr>
        <w:t xml:space="preserve">да гарантује квалитет изведених радова, употребљеног материјала и набављене опреме, с тим да отклањању недостатка у гарантном року за изведене радове Извођач мора да приступи у року од 5 дана по пријему писаног позива од стране </w:t>
      </w:r>
      <w:r w:rsidRPr="005E3AA6">
        <w:rPr>
          <w:rStyle w:val="BodyText1"/>
          <w:lang w:val="sr-Cyrl-CS"/>
        </w:rPr>
        <w:t>Наручиоца</w:t>
      </w:r>
      <w:r w:rsidRPr="005E3AA6">
        <w:rPr>
          <w:rStyle w:val="BodyText1"/>
        </w:rPr>
        <w:t>.</w:t>
      </w:r>
    </w:p>
    <w:p w:rsidR="00F8603E" w:rsidRPr="005E3AA6" w:rsidRDefault="00F8603E">
      <w:pPr>
        <w:pStyle w:val="Obinitekst1"/>
        <w:jc w:val="both"/>
      </w:pPr>
    </w:p>
    <w:p w:rsidR="000E767C" w:rsidRPr="005E3AA6" w:rsidRDefault="000E767C">
      <w:pPr>
        <w:pStyle w:val="Obinitekst1"/>
        <w:jc w:val="both"/>
      </w:pPr>
    </w:p>
    <w:p w:rsidR="00F8603E" w:rsidRPr="005E3AA6" w:rsidRDefault="00F8603E">
      <w:pPr>
        <w:pStyle w:val="Obinitekst1"/>
        <w:jc w:val="center"/>
        <w:rPr>
          <w:b/>
        </w:rPr>
      </w:pPr>
      <w:r w:rsidRPr="005E3AA6">
        <w:rPr>
          <w:b/>
        </w:rPr>
        <w:t xml:space="preserve">Члан </w:t>
      </w:r>
      <w:r w:rsidR="00444E98" w:rsidRPr="005E3AA6">
        <w:rPr>
          <w:b/>
          <w:lang w:val="sr-Cyrl-CS"/>
        </w:rPr>
        <w:t>12</w:t>
      </w:r>
      <w:r w:rsidRPr="005E3AA6">
        <w:rPr>
          <w:b/>
        </w:rPr>
        <w:t>.</w:t>
      </w:r>
    </w:p>
    <w:p w:rsidR="00F8603E" w:rsidRPr="005E3AA6" w:rsidRDefault="00F8603E">
      <w:pPr>
        <w:pStyle w:val="Obinitekst1"/>
        <w:jc w:val="center"/>
        <w:rPr>
          <w:b/>
          <w:lang w:val="sr-Cyrl-CS"/>
        </w:rPr>
      </w:pPr>
      <w:r w:rsidRPr="005E3AA6">
        <w:rPr>
          <w:b/>
        </w:rPr>
        <w:t>Обавезе Наручиоца</w:t>
      </w:r>
    </w:p>
    <w:p w:rsidR="00075960" w:rsidRPr="005E3AA6" w:rsidRDefault="00075960">
      <w:pPr>
        <w:pStyle w:val="Obinitekst1"/>
        <w:jc w:val="center"/>
        <w:rPr>
          <w:lang w:val="sr-Cyrl-CS"/>
        </w:rPr>
      </w:pPr>
    </w:p>
    <w:p w:rsidR="00F8603E" w:rsidRPr="005E3AA6" w:rsidRDefault="00F8603E">
      <w:pPr>
        <w:pStyle w:val="Obinitekst1"/>
        <w:jc w:val="both"/>
      </w:pPr>
      <w:r w:rsidRPr="005E3AA6">
        <w:t>Нару</w:t>
      </w:r>
      <w:r w:rsidRPr="005E3AA6">
        <w:rPr>
          <w:lang w:val="hr-HR"/>
        </w:rPr>
        <w:t>ч</w:t>
      </w:r>
      <w:r w:rsidRPr="005E3AA6">
        <w:t>илац је ду</w:t>
      </w:r>
      <w:r w:rsidRPr="005E3AA6">
        <w:rPr>
          <w:lang w:val="hr-HR"/>
        </w:rPr>
        <w:t>ж</w:t>
      </w:r>
      <w:r w:rsidRPr="005E3AA6">
        <w:t>ан:</w:t>
      </w:r>
    </w:p>
    <w:p w:rsidR="00F8603E" w:rsidRPr="005E3AA6" w:rsidRDefault="00F8603E">
      <w:pPr>
        <w:pStyle w:val="Obinitekst1"/>
        <w:jc w:val="both"/>
      </w:pPr>
      <w:r w:rsidRPr="005E3AA6">
        <w:t>-да код надле</w:t>
      </w:r>
      <w:r w:rsidRPr="005E3AA6">
        <w:rPr>
          <w:lang w:val="hr-HR"/>
        </w:rPr>
        <w:t>ж</w:t>
      </w:r>
      <w:r w:rsidRPr="005E3AA6">
        <w:t>них органа власти извр</w:t>
      </w:r>
      <w:r w:rsidRPr="005E3AA6">
        <w:rPr>
          <w:lang w:val="hr-HR"/>
        </w:rPr>
        <w:t>ш</w:t>
      </w:r>
      <w:r w:rsidRPr="005E3AA6">
        <w:t>и пријаву</w:t>
      </w:r>
      <w:r w:rsidR="00BE1D1D">
        <w:t xml:space="preserve"> </w:t>
      </w:r>
      <w:r w:rsidRPr="005E3AA6">
        <w:t>отпо</w:t>
      </w:r>
      <w:r w:rsidRPr="005E3AA6">
        <w:rPr>
          <w:lang w:val="hr-HR"/>
        </w:rPr>
        <w:t>ч</w:t>
      </w:r>
      <w:r w:rsidRPr="005E3AA6">
        <w:t>ињања радова, сходно прописима;</w:t>
      </w:r>
    </w:p>
    <w:p w:rsidR="00F8603E" w:rsidRPr="005E3AA6" w:rsidRDefault="00F8603E">
      <w:pPr>
        <w:pStyle w:val="Obinitekst1"/>
        <w:jc w:val="both"/>
      </w:pPr>
      <w:r w:rsidRPr="005E3AA6">
        <w:t>-да благовремено прибави све дозволе, ре</w:t>
      </w:r>
      <w:r w:rsidRPr="005E3AA6">
        <w:rPr>
          <w:lang w:val="hr-HR"/>
        </w:rPr>
        <w:t>ш</w:t>
      </w:r>
      <w:r w:rsidRPr="005E3AA6">
        <w:t>ења и сагласности које су прописима</w:t>
      </w:r>
      <w:r w:rsidR="00BE1D1D">
        <w:t xml:space="preserve"> </w:t>
      </w:r>
      <w:r w:rsidRPr="005E3AA6">
        <w:t>предвиђене за уговорене радове;</w:t>
      </w:r>
    </w:p>
    <w:p w:rsidR="00F8603E" w:rsidRPr="005E3AA6" w:rsidRDefault="00F8603E">
      <w:pPr>
        <w:pStyle w:val="Obinitekst1"/>
        <w:jc w:val="both"/>
      </w:pPr>
      <w:r w:rsidRPr="005E3AA6">
        <w:t xml:space="preserve">-да Извођача уведе у посао, предајући му </w:t>
      </w:r>
      <w:r w:rsidR="00E56E75">
        <w:rPr>
          <w:color w:val="0D0D0D" w:themeColor="text1" w:themeTint="F2"/>
        </w:rPr>
        <w:t>пројектно</w:t>
      </w:r>
      <w:r w:rsidR="00E56E75" w:rsidRPr="005E3AA6">
        <w:rPr>
          <w:lang w:val="sr-Cyrl-CS"/>
        </w:rPr>
        <w:t>-</w:t>
      </w:r>
      <w:r w:rsidR="00E56E75" w:rsidRPr="005E3AA6">
        <w:t xml:space="preserve">техничку </w:t>
      </w:r>
      <w:r w:rsidRPr="005E3AA6">
        <w:t xml:space="preserve">документацију и </w:t>
      </w:r>
      <w:r w:rsidRPr="005E3AA6">
        <w:rPr>
          <w:lang w:val="sr-Cyrl-CS"/>
        </w:rPr>
        <w:t>грађевинску дозволу</w:t>
      </w:r>
      <w:r w:rsidRPr="005E3AA6">
        <w:t xml:space="preserve">, те </w:t>
      </w:r>
      <w:r w:rsidRPr="005E3AA6">
        <w:rPr>
          <w:lang w:val="sr-Cyrl-CS"/>
        </w:rPr>
        <w:t xml:space="preserve">омогући </w:t>
      </w:r>
      <w:r w:rsidRPr="005E3AA6">
        <w:t>несметан прилаз градилишту;</w:t>
      </w:r>
    </w:p>
    <w:p w:rsidR="00F8603E" w:rsidRPr="005E3AA6" w:rsidRDefault="00F8603E">
      <w:pPr>
        <w:pStyle w:val="Obinitekst1"/>
        <w:jc w:val="both"/>
      </w:pPr>
      <w:r w:rsidRPr="005E3AA6">
        <w:t>-да прибави дозволе за улазак возила Извођача, транспортних средстава и радних машина у зоне у којима је саобраћај возила забрањен;</w:t>
      </w:r>
    </w:p>
    <w:p w:rsidR="00F8603E" w:rsidRPr="005E3AA6" w:rsidRDefault="00F8603E">
      <w:pPr>
        <w:pStyle w:val="Obinitekst1"/>
        <w:jc w:val="both"/>
      </w:pPr>
      <w:r w:rsidRPr="005E3AA6">
        <w:t>-да омогући Извођа</w:t>
      </w:r>
      <w:r w:rsidRPr="005E3AA6">
        <w:rPr>
          <w:lang w:val="hr-HR"/>
        </w:rPr>
        <w:t>ч</w:t>
      </w:r>
      <w:r w:rsidRPr="005E3AA6">
        <w:t>у приступ до објекта радова за</w:t>
      </w:r>
      <w:r w:rsidR="00BE1D1D">
        <w:t xml:space="preserve"> </w:t>
      </w:r>
      <w:r w:rsidRPr="005E3AA6">
        <w:t xml:space="preserve">раднике, возила, опрему, приступ постојећој инфраструктури, </w:t>
      </w:r>
    </w:p>
    <w:p w:rsidR="00F8603E" w:rsidRPr="005E3AA6" w:rsidRDefault="00F8603E">
      <w:pPr>
        <w:pStyle w:val="Obinitekst1"/>
        <w:jc w:val="both"/>
      </w:pPr>
      <w:r w:rsidRPr="005E3AA6">
        <w:t>-да плати Извођачу уговорену цену под условима и на начин одређен овим Уговором и да од Извођача, по завршетку радова, прими радове који су предмет овог уговора;</w:t>
      </w:r>
    </w:p>
    <w:p w:rsidR="00F8603E" w:rsidRPr="005E3AA6" w:rsidRDefault="00F8603E">
      <w:pPr>
        <w:pStyle w:val="Obinitekst1"/>
        <w:jc w:val="both"/>
      </w:pPr>
      <w:r w:rsidRPr="005E3AA6">
        <w:t xml:space="preserve">-да обезбеди вршење стручног надзора над извршењем уговорних обавеза Извођача, о чему закључује посебан уговор са </w:t>
      </w:r>
      <w:r w:rsidRPr="005E3AA6">
        <w:rPr>
          <w:lang w:val="sr-Cyrl-CS"/>
        </w:rPr>
        <w:t>стручним надзором;</w:t>
      </w:r>
    </w:p>
    <w:p w:rsidR="00F8603E" w:rsidRPr="005E3AA6" w:rsidRDefault="00F8603E">
      <w:pPr>
        <w:pStyle w:val="Obinitekst1"/>
        <w:jc w:val="both"/>
      </w:pPr>
      <w:r w:rsidRPr="005E3AA6">
        <w:t>-да одреди представника који ће учествовати у раду комисије за примопредају и коначни обрачун са стручним надзором и Извођачем;</w:t>
      </w:r>
    </w:p>
    <w:p w:rsidR="00F8603E" w:rsidRPr="005E3AA6" w:rsidRDefault="00F8603E">
      <w:pPr>
        <w:pStyle w:val="Obinitekst1"/>
        <w:jc w:val="both"/>
        <w:rPr>
          <w:lang w:val="sr-Cyrl-CS"/>
        </w:rPr>
      </w:pPr>
      <w:r w:rsidRPr="005E3AA6">
        <w:t>-изврши технички пријем радова и прибави употребну дозволу.</w:t>
      </w:r>
    </w:p>
    <w:p w:rsidR="00F8603E" w:rsidRPr="005E3AA6" w:rsidRDefault="00F8603E">
      <w:pPr>
        <w:pStyle w:val="Obinitekst1"/>
        <w:jc w:val="both"/>
        <w:rPr>
          <w:lang w:val="sr-Cyrl-CS"/>
        </w:rPr>
      </w:pPr>
      <w:r w:rsidRPr="005E3AA6">
        <w:rPr>
          <w:lang w:val="sr-Cyrl-CS"/>
        </w:rPr>
        <w:t>- пре почетка радова одреди координатора за безбедност и здравље на раду и обезбеди израду Плана превентивних мера.</w:t>
      </w:r>
    </w:p>
    <w:p w:rsidR="00F8603E" w:rsidRPr="005E3AA6" w:rsidRDefault="00F8603E">
      <w:pPr>
        <w:pStyle w:val="Obinitekst1"/>
        <w:jc w:val="both"/>
        <w:rPr>
          <w:lang w:val="sr-Cyrl-CS"/>
        </w:rPr>
      </w:pPr>
    </w:p>
    <w:p w:rsidR="00075960" w:rsidRPr="005E3AA6" w:rsidRDefault="00075960">
      <w:pPr>
        <w:pStyle w:val="Obinitekst1"/>
        <w:jc w:val="both"/>
        <w:rPr>
          <w:lang w:val="sr-Cyrl-CS"/>
        </w:rPr>
      </w:pPr>
    </w:p>
    <w:p w:rsidR="00075960" w:rsidRPr="005E3AA6" w:rsidRDefault="00075960">
      <w:pPr>
        <w:pStyle w:val="Obinitekst1"/>
        <w:jc w:val="both"/>
        <w:rPr>
          <w:lang w:val="sr-Cyrl-CS"/>
        </w:rPr>
      </w:pPr>
    </w:p>
    <w:p w:rsidR="00F8603E" w:rsidRPr="005E3AA6" w:rsidRDefault="00F8603E">
      <w:pPr>
        <w:pStyle w:val="Obinitekst1"/>
        <w:jc w:val="center"/>
        <w:rPr>
          <w:b/>
          <w:iCs/>
        </w:rPr>
      </w:pPr>
      <w:r w:rsidRPr="005E3AA6">
        <w:rPr>
          <w:b/>
          <w:iCs/>
        </w:rPr>
        <w:t>Члан 1</w:t>
      </w:r>
      <w:r w:rsidR="00444E98" w:rsidRPr="005E3AA6">
        <w:rPr>
          <w:b/>
          <w:iCs/>
          <w:lang w:val="sr-Cyrl-CS"/>
        </w:rPr>
        <w:t>3</w:t>
      </w:r>
      <w:r w:rsidRPr="005E3AA6">
        <w:rPr>
          <w:b/>
          <w:iCs/>
        </w:rPr>
        <w:t>.</w:t>
      </w:r>
    </w:p>
    <w:p w:rsidR="00F8603E" w:rsidRPr="005E3AA6" w:rsidRDefault="00F8603E">
      <w:pPr>
        <w:pStyle w:val="Obinitekst1"/>
        <w:jc w:val="center"/>
        <w:rPr>
          <w:b/>
          <w:iCs/>
          <w:lang w:val="sr-Cyrl-CS"/>
        </w:rPr>
      </w:pPr>
      <w:r w:rsidRPr="005E3AA6">
        <w:rPr>
          <w:b/>
          <w:iCs/>
        </w:rPr>
        <w:t>Промена документације</w:t>
      </w:r>
    </w:p>
    <w:p w:rsidR="00075960" w:rsidRPr="005E3AA6" w:rsidRDefault="00075960">
      <w:pPr>
        <w:pStyle w:val="Obinitekst1"/>
        <w:jc w:val="center"/>
        <w:rPr>
          <w:iCs/>
          <w:lang w:val="sr-Cyrl-CS"/>
        </w:rPr>
      </w:pPr>
    </w:p>
    <w:p w:rsidR="00F8603E" w:rsidRPr="005E3AA6" w:rsidRDefault="00F8603E">
      <w:pPr>
        <w:pStyle w:val="Obinitekst1"/>
        <w:jc w:val="both"/>
        <w:rPr>
          <w:b/>
          <w:iCs/>
        </w:rPr>
      </w:pPr>
      <w:r w:rsidRPr="005E3AA6">
        <w:rPr>
          <w:iCs/>
        </w:rPr>
        <w:t xml:space="preserve">Уговорне стране могу писмено израженом сагласношћу воља, током периода извршења Уговора, у циљу превазилажења и решавања практичних ситуација, мењати пројектно-техничку документацију у потребном </w:t>
      </w:r>
      <w:r w:rsidRPr="005E3AA6">
        <w:rPr>
          <w:iCs/>
          <w:lang w:val="sr-Cyrl-CS"/>
        </w:rPr>
        <w:t>обиму, под условима и у поступку предвиђеном законом.</w:t>
      </w:r>
    </w:p>
    <w:p w:rsidR="00F8603E" w:rsidRPr="005E3AA6" w:rsidRDefault="00F8603E">
      <w:pPr>
        <w:pStyle w:val="Obinitekst1"/>
        <w:jc w:val="center"/>
        <w:rPr>
          <w:b/>
          <w:iCs/>
        </w:rPr>
      </w:pPr>
      <w:r w:rsidRPr="005E3AA6">
        <w:rPr>
          <w:b/>
          <w:iCs/>
        </w:rPr>
        <w:t>Члан 1</w:t>
      </w:r>
      <w:r w:rsidR="00444E98" w:rsidRPr="005E3AA6">
        <w:rPr>
          <w:b/>
          <w:iCs/>
          <w:lang w:val="sr-Cyrl-CS"/>
        </w:rPr>
        <w:t>4</w:t>
      </w:r>
      <w:r w:rsidRPr="005E3AA6">
        <w:rPr>
          <w:b/>
          <w:iCs/>
        </w:rPr>
        <w:t>.</w:t>
      </w:r>
    </w:p>
    <w:p w:rsidR="00F8603E" w:rsidRPr="005E3AA6" w:rsidRDefault="00F8603E">
      <w:pPr>
        <w:pStyle w:val="Obinitekst1"/>
        <w:jc w:val="center"/>
        <w:rPr>
          <w:b/>
          <w:iCs/>
          <w:lang w:val="sr-Cyrl-CS"/>
        </w:rPr>
      </w:pPr>
      <w:r w:rsidRPr="005E3AA6">
        <w:rPr>
          <w:b/>
          <w:iCs/>
        </w:rPr>
        <w:t>Примопредаја радова</w:t>
      </w:r>
    </w:p>
    <w:p w:rsidR="00075960" w:rsidRPr="005E3AA6" w:rsidRDefault="00075960">
      <w:pPr>
        <w:pStyle w:val="Obinitekst1"/>
        <w:jc w:val="center"/>
        <w:rPr>
          <w:iCs/>
          <w:lang w:val="sr-Cyrl-CS"/>
        </w:rPr>
      </w:pPr>
    </w:p>
    <w:p w:rsidR="00F8603E" w:rsidRPr="005E3AA6" w:rsidRDefault="00F8603E">
      <w:pPr>
        <w:pStyle w:val="Obinitekst1"/>
        <w:jc w:val="both"/>
        <w:rPr>
          <w:iCs/>
        </w:rPr>
      </w:pPr>
      <w:r w:rsidRPr="005E3AA6">
        <w:rPr>
          <w:iCs/>
        </w:rPr>
        <w:t xml:space="preserve">Извођач о завршетку уговорених радова обавештава Наручиоца и </w:t>
      </w:r>
      <w:r w:rsidRPr="005E3AA6">
        <w:rPr>
          <w:iCs/>
          <w:lang w:val="sr-Cyrl-CS"/>
        </w:rPr>
        <w:t>стручни надзор</w:t>
      </w:r>
      <w:r w:rsidRPr="005E3AA6">
        <w:rPr>
          <w:iCs/>
        </w:rPr>
        <w:t>, а дан завршетка радова уписује се у грађевински дневник.</w:t>
      </w:r>
    </w:p>
    <w:p w:rsidR="00F8603E" w:rsidRPr="005E3AA6" w:rsidRDefault="00F8603E">
      <w:pPr>
        <w:pStyle w:val="Obinitekst1"/>
        <w:jc w:val="both"/>
        <w:rPr>
          <w:iCs/>
        </w:rPr>
      </w:pPr>
      <w:r w:rsidRPr="005E3AA6">
        <w:rPr>
          <w:iCs/>
        </w:rPr>
        <w:t>Примопредаја радова врши се комисијски најкасније у року од петнаест дана од дана завршетка радова.</w:t>
      </w:r>
    </w:p>
    <w:p w:rsidR="00F8603E" w:rsidRPr="005E3AA6" w:rsidRDefault="00F8603E">
      <w:pPr>
        <w:pStyle w:val="Obinitekst1"/>
        <w:jc w:val="both"/>
        <w:rPr>
          <w:iCs/>
        </w:rPr>
      </w:pPr>
      <w:r w:rsidRPr="005E3AA6">
        <w:rPr>
          <w:iCs/>
        </w:rPr>
        <w:t xml:space="preserve">Комисију за примопредају радова чине два представника Наручиоца и по један представник </w:t>
      </w:r>
      <w:r w:rsidRPr="005E3AA6">
        <w:rPr>
          <w:iCs/>
          <w:lang w:val="sr-Cyrl-CS"/>
        </w:rPr>
        <w:t>Стручног надзора</w:t>
      </w:r>
      <w:r w:rsidRPr="005E3AA6">
        <w:rPr>
          <w:iCs/>
        </w:rPr>
        <w:t xml:space="preserve"> и Извођача.</w:t>
      </w:r>
    </w:p>
    <w:p w:rsidR="00F8603E" w:rsidRPr="005E3AA6" w:rsidRDefault="00F8603E">
      <w:pPr>
        <w:pStyle w:val="Obinitekst1"/>
        <w:jc w:val="both"/>
        <w:rPr>
          <w:lang w:val="sr-Cyrl-CS"/>
        </w:rPr>
      </w:pPr>
      <w:r w:rsidRPr="005E3AA6">
        <w:rPr>
          <w:iCs/>
        </w:rPr>
        <w:t xml:space="preserve">Комисија сачињава записник о </w:t>
      </w:r>
      <w:r w:rsidRPr="005E3AA6">
        <w:rPr>
          <w:iCs/>
          <w:lang w:val="sr-Cyrl-CS"/>
        </w:rPr>
        <w:t>примопредаји радова на дан примопредаје радова,</w:t>
      </w:r>
      <w:r w:rsidRPr="005E3AA6">
        <w:t xml:space="preserve"> који садр</w:t>
      </w:r>
      <w:r w:rsidRPr="005E3AA6">
        <w:rPr>
          <w:lang w:val="hr-HR"/>
        </w:rPr>
        <w:t>ж</w:t>
      </w:r>
      <w:r w:rsidRPr="005E3AA6">
        <w:t>и следе</w:t>
      </w:r>
      <w:r w:rsidRPr="005E3AA6">
        <w:rPr>
          <w:lang w:val="hr-HR"/>
        </w:rPr>
        <w:t>ћ</w:t>
      </w:r>
      <w:r w:rsidRPr="005E3AA6">
        <w:t>е:</w:t>
      </w:r>
    </w:p>
    <w:p w:rsidR="00F8603E" w:rsidRPr="005E3AA6" w:rsidRDefault="00F8603E">
      <w:pPr>
        <w:pStyle w:val="Obinitekst1"/>
        <w:jc w:val="both"/>
        <w:rPr>
          <w:lang w:val="sr-Cyrl-CS"/>
        </w:rPr>
      </w:pPr>
      <w:r w:rsidRPr="005E3AA6">
        <w:rPr>
          <w:lang w:val="sr-Cyrl-CS"/>
        </w:rPr>
        <w:t xml:space="preserve">- </w:t>
      </w:r>
      <w:r w:rsidRPr="005E3AA6">
        <w:t>да ли су радови изведени по Уговору, прописима и правилима</w:t>
      </w:r>
      <w:r w:rsidR="00BE1D1D">
        <w:t xml:space="preserve"> </w:t>
      </w:r>
      <w:r w:rsidRPr="005E3AA6">
        <w:t>струке и према уговореном квалитету,</w:t>
      </w:r>
    </w:p>
    <w:p w:rsidR="00F8603E" w:rsidRPr="005E3AA6" w:rsidRDefault="00F8603E">
      <w:pPr>
        <w:pStyle w:val="Obinitekst1"/>
        <w:jc w:val="both"/>
        <w:rPr>
          <w:lang w:val="sr-Cyrl-CS"/>
        </w:rPr>
      </w:pPr>
      <w:r w:rsidRPr="005E3AA6">
        <w:rPr>
          <w:lang w:val="sr-Cyrl-CS"/>
        </w:rPr>
        <w:t xml:space="preserve">- </w:t>
      </w:r>
      <w:r w:rsidRPr="005E3AA6">
        <w:t>недостатке и на</w:t>
      </w:r>
      <w:r w:rsidRPr="005E3AA6">
        <w:rPr>
          <w:lang w:val="hr-HR"/>
        </w:rPr>
        <w:t>ч</w:t>
      </w:r>
      <w:r w:rsidRPr="005E3AA6">
        <w:t>ин и рокове њиховог отклона,</w:t>
      </w:r>
    </w:p>
    <w:p w:rsidR="00F8603E" w:rsidRPr="005E3AA6" w:rsidRDefault="00F8603E">
      <w:pPr>
        <w:pStyle w:val="Obinitekst1"/>
        <w:jc w:val="both"/>
        <w:rPr>
          <w:lang w:val="sr-Cyrl-CS"/>
        </w:rPr>
      </w:pPr>
      <w:r w:rsidRPr="005E3AA6">
        <w:rPr>
          <w:lang w:val="sr-Cyrl-CS"/>
        </w:rPr>
        <w:t xml:space="preserve">- </w:t>
      </w:r>
      <w:r w:rsidRPr="005E3AA6">
        <w:rPr>
          <w:lang w:val="hr-HR"/>
        </w:rPr>
        <w:t xml:space="preserve">о </w:t>
      </w:r>
      <w:r w:rsidRPr="005E3AA6">
        <w:t>којим питањима није постигнута сагласност сауговара</w:t>
      </w:r>
      <w:r w:rsidRPr="005E3AA6">
        <w:rPr>
          <w:lang w:val="hr-HR"/>
        </w:rPr>
        <w:t>ч</w:t>
      </w:r>
      <w:r w:rsidRPr="005E3AA6">
        <w:t>а,</w:t>
      </w:r>
    </w:p>
    <w:p w:rsidR="00F8603E" w:rsidRPr="005E3AA6" w:rsidRDefault="00F8603E">
      <w:pPr>
        <w:pStyle w:val="Obinitekst1"/>
        <w:jc w:val="both"/>
        <w:rPr>
          <w:lang w:val="sr-Cyrl-CS"/>
        </w:rPr>
      </w:pPr>
      <w:r w:rsidRPr="005E3AA6">
        <w:rPr>
          <w:lang w:val="sr-Cyrl-CS"/>
        </w:rPr>
        <w:t xml:space="preserve">- </w:t>
      </w:r>
      <w:r w:rsidRPr="005E3AA6">
        <w:rPr>
          <w:lang w:val="hr-HR"/>
        </w:rPr>
        <w:t>к</w:t>
      </w:r>
      <w:r w:rsidRPr="005E3AA6">
        <w:t>онстатацију о примопредаји гарантних листова и атеста,</w:t>
      </w:r>
    </w:p>
    <w:p w:rsidR="00F8603E" w:rsidRPr="005E3AA6" w:rsidRDefault="00F8603E">
      <w:pPr>
        <w:pStyle w:val="Obinitekst1"/>
        <w:jc w:val="both"/>
        <w:rPr>
          <w:iCs/>
        </w:rPr>
      </w:pPr>
      <w:r w:rsidRPr="005E3AA6">
        <w:rPr>
          <w:lang w:val="sr-Cyrl-CS"/>
        </w:rPr>
        <w:t xml:space="preserve">- </w:t>
      </w:r>
      <w:r w:rsidRPr="005E3AA6">
        <w:t>датум завр</w:t>
      </w:r>
      <w:r w:rsidRPr="005E3AA6">
        <w:rPr>
          <w:lang w:val="hr-HR"/>
        </w:rPr>
        <w:t>ш</w:t>
      </w:r>
      <w:r w:rsidRPr="005E3AA6">
        <w:t>етка радова и датум извр</w:t>
      </w:r>
      <w:r w:rsidRPr="005E3AA6">
        <w:rPr>
          <w:lang w:val="hr-HR"/>
        </w:rPr>
        <w:t>ш</w:t>
      </w:r>
      <w:r w:rsidRPr="005E3AA6">
        <w:t>ења примопредаје.</w:t>
      </w:r>
    </w:p>
    <w:p w:rsidR="00F8603E" w:rsidRPr="005E3AA6" w:rsidRDefault="00F8603E">
      <w:pPr>
        <w:pStyle w:val="Obinitekst1"/>
        <w:jc w:val="both"/>
        <w:rPr>
          <w:iCs/>
        </w:rPr>
      </w:pPr>
      <w:r w:rsidRPr="005E3AA6">
        <w:rPr>
          <w:iCs/>
        </w:rPr>
        <w:t>Извођач је дужан да приликом примопредаје преда Наручиоцу, а пре техничког прегледа, попуњене одговарајуће табеле свих уграђених материјала у 3 (три) извода са приложеним атестима и пројекте изведених радова у два примерка, све гарантне листове за уграђене материјале као и евентуална упутства за руковање.</w:t>
      </w:r>
    </w:p>
    <w:p w:rsidR="00F8603E" w:rsidRPr="005E3AA6" w:rsidRDefault="00F8603E">
      <w:pPr>
        <w:pStyle w:val="Obinitekst1"/>
        <w:jc w:val="both"/>
      </w:pPr>
      <w:r w:rsidRPr="005E3AA6">
        <w:rPr>
          <w:iCs/>
        </w:rPr>
        <w:t>Грешке, односно недостатке које Наручилац</w:t>
      </w:r>
      <w:r w:rsidRPr="005E3AA6">
        <w:rPr>
          <w:iCs/>
          <w:lang w:val="sr-Cyrl-CS"/>
        </w:rPr>
        <w:t xml:space="preserve"> или Надзор</w:t>
      </w:r>
      <w:r w:rsidRPr="005E3AA6">
        <w:rPr>
          <w:iCs/>
        </w:rPr>
        <w:t xml:space="preserve"> утврди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5 (пет) дана и ако их </w:t>
      </w:r>
      <w:r w:rsidRPr="005E3AA6">
        <w:rPr>
          <w:iCs/>
          <w:lang w:val="sr-Cyrl-CS"/>
        </w:rPr>
        <w:t>не отклони</w:t>
      </w:r>
      <w:r w:rsidRPr="005E3AA6">
        <w:rPr>
          <w:iCs/>
        </w:rPr>
        <w:t xml:space="preserve"> у споразумно утврђеном року, Наручилац ће радове поверити другом извођачу, на рачун Извођача радова.</w:t>
      </w:r>
    </w:p>
    <w:p w:rsidR="00F8603E" w:rsidRPr="005E3AA6" w:rsidRDefault="00F8603E">
      <w:pPr>
        <w:pStyle w:val="Obinitekst1"/>
        <w:jc w:val="both"/>
      </w:pPr>
      <w:r w:rsidRPr="005E3AA6">
        <w:t>Након кона</w:t>
      </w:r>
      <w:r w:rsidRPr="005E3AA6">
        <w:rPr>
          <w:lang w:val="hr-HR"/>
        </w:rPr>
        <w:t>ч</w:t>
      </w:r>
      <w:r w:rsidRPr="005E3AA6">
        <w:t>ног обра</w:t>
      </w:r>
      <w:r w:rsidRPr="005E3AA6">
        <w:rPr>
          <w:lang w:val="hr-HR"/>
        </w:rPr>
        <w:t>ч</w:t>
      </w:r>
      <w:r w:rsidRPr="005E3AA6">
        <w:t>уна Извођа</w:t>
      </w:r>
      <w:r w:rsidRPr="005E3AA6">
        <w:rPr>
          <w:lang w:val="hr-HR"/>
        </w:rPr>
        <w:t>ч</w:t>
      </w:r>
      <w:r w:rsidRPr="005E3AA6">
        <w:t xml:space="preserve"> је ду</w:t>
      </w:r>
      <w:r w:rsidRPr="005E3AA6">
        <w:rPr>
          <w:lang w:val="hr-HR"/>
        </w:rPr>
        <w:t>ж</w:t>
      </w:r>
      <w:r w:rsidRPr="005E3AA6">
        <w:t>ан да преда сву припадају</w:t>
      </w:r>
      <w:r w:rsidRPr="005E3AA6">
        <w:rPr>
          <w:lang w:val="hr-HR"/>
        </w:rPr>
        <w:t>ћ</w:t>
      </w:r>
      <w:r w:rsidRPr="005E3AA6">
        <w:t>у</w:t>
      </w:r>
      <w:r w:rsidR="00B50E9F">
        <w:t xml:space="preserve"> </w:t>
      </w:r>
      <w:r w:rsidRPr="005E3AA6">
        <w:t>документацију.</w:t>
      </w:r>
    </w:p>
    <w:p w:rsidR="00F8603E" w:rsidRPr="005E3AA6" w:rsidRDefault="00F8603E">
      <w:pPr>
        <w:pStyle w:val="Obinitekst1"/>
        <w:jc w:val="both"/>
        <w:rPr>
          <w:iCs/>
          <w:lang w:val="sr-Cyrl-CS"/>
        </w:rPr>
      </w:pPr>
      <w:r w:rsidRPr="005E3AA6">
        <w:t>Извођа</w:t>
      </w:r>
      <w:r w:rsidRPr="005E3AA6">
        <w:rPr>
          <w:lang w:val="hr-HR"/>
        </w:rPr>
        <w:t>ч</w:t>
      </w:r>
      <w:r w:rsidRPr="005E3AA6">
        <w:t xml:space="preserve"> је дужан да по изведеним радовима уреди градили</w:t>
      </w:r>
      <w:r w:rsidRPr="005E3AA6">
        <w:rPr>
          <w:lang w:val="hr-HR"/>
        </w:rPr>
        <w:t>ш</w:t>
      </w:r>
      <w:r w:rsidRPr="005E3AA6">
        <w:t>те (врати</w:t>
      </w:r>
      <w:r w:rsidR="00B50E9F">
        <w:t xml:space="preserve"> </w:t>
      </w:r>
      <w:r w:rsidRPr="005E3AA6">
        <w:t>у пређа</w:t>
      </w:r>
      <w:r w:rsidRPr="005E3AA6">
        <w:rPr>
          <w:lang w:val="hr-HR"/>
        </w:rPr>
        <w:t>ш</w:t>
      </w:r>
      <w:r w:rsidRPr="005E3AA6">
        <w:t>ње стање).</w:t>
      </w:r>
    </w:p>
    <w:p w:rsidR="00F8603E" w:rsidRPr="005E3AA6" w:rsidRDefault="00DF00CD">
      <w:pPr>
        <w:pStyle w:val="Obinitekst1"/>
        <w:jc w:val="both"/>
        <w:rPr>
          <w:iCs/>
          <w:lang w:val="sr-Cyrl-CS"/>
        </w:rPr>
      </w:pPr>
      <w:r>
        <w:rPr>
          <w:iCs/>
          <w:lang w:val="sr-Cyrl-CS"/>
        </w:rPr>
        <w:t>Технички пре</w:t>
      </w:r>
      <w:r w:rsidR="00F8603E" w:rsidRPr="005E3AA6">
        <w:rPr>
          <w:iCs/>
          <w:lang w:val="sr-Cyrl-CS"/>
        </w:rPr>
        <w:t>глед радова и употребну дозволу обезбедиће Наручилац.</w:t>
      </w:r>
    </w:p>
    <w:p w:rsidR="00F8603E" w:rsidRPr="005E3AA6" w:rsidRDefault="00F8603E">
      <w:pPr>
        <w:pStyle w:val="Obinitekst1"/>
        <w:jc w:val="both"/>
        <w:rPr>
          <w:iCs/>
          <w:lang w:val="sr-Cyrl-CS"/>
        </w:rPr>
      </w:pPr>
    </w:p>
    <w:p w:rsidR="00F8603E" w:rsidRPr="005E3AA6" w:rsidRDefault="00F8603E">
      <w:pPr>
        <w:pStyle w:val="Obinitekst1"/>
        <w:jc w:val="center"/>
        <w:rPr>
          <w:rFonts w:eastAsia="Arial"/>
          <w:b/>
        </w:rPr>
      </w:pPr>
      <w:r w:rsidRPr="005E3AA6">
        <w:rPr>
          <w:b/>
          <w:iCs/>
        </w:rPr>
        <w:t>Члан 1</w:t>
      </w:r>
      <w:r w:rsidR="00444E98" w:rsidRPr="005E3AA6">
        <w:rPr>
          <w:b/>
          <w:iCs/>
          <w:lang w:val="sr-Cyrl-CS"/>
        </w:rPr>
        <w:t>5</w:t>
      </w:r>
      <w:r w:rsidRPr="005E3AA6">
        <w:rPr>
          <w:b/>
          <w:iCs/>
        </w:rPr>
        <w:t>.</w:t>
      </w:r>
    </w:p>
    <w:p w:rsidR="00F8603E" w:rsidRPr="005E3AA6" w:rsidRDefault="00F8603E">
      <w:pPr>
        <w:pStyle w:val="Obinitekst1"/>
        <w:jc w:val="center"/>
        <w:rPr>
          <w:b/>
          <w:lang w:val="sr-Cyrl-CS"/>
        </w:rPr>
      </w:pPr>
      <w:r w:rsidRPr="005E3AA6">
        <w:rPr>
          <w:b/>
        </w:rPr>
        <w:t>Гарантни рок</w:t>
      </w:r>
    </w:p>
    <w:p w:rsidR="00075960" w:rsidRPr="005E3AA6" w:rsidRDefault="00075960">
      <w:pPr>
        <w:pStyle w:val="Obinitekst1"/>
        <w:jc w:val="center"/>
        <w:rPr>
          <w:lang w:val="sr-Cyrl-CS"/>
        </w:rPr>
      </w:pPr>
    </w:p>
    <w:p w:rsidR="00F8603E" w:rsidRPr="005E3AA6" w:rsidRDefault="00F8603E">
      <w:pPr>
        <w:pStyle w:val="Obinitekst1"/>
        <w:jc w:val="both"/>
      </w:pPr>
      <w:r w:rsidRPr="005E3AA6">
        <w:t>Гарантни рок за изведене радове износи</w:t>
      </w:r>
      <w:r w:rsidR="00B50E9F">
        <w:t xml:space="preserve"> </w:t>
      </w:r>
      <w:r w:rsidR="00E56E75">
        <w:rPr>
          <w:rFonts w:eastAsia="TimesNewRomanPSMT"/>
          <w:bCs/>
        </w:rPr>
        <w:t>_____ године (не краћи</w:t>
      </w:r>
      <w:r w:rsidR="00E56E75" w:rsidRPr="00E56E75">
        <w:rPr>
          <w:rFonts w:eastAsia="TimesNewRomanPSMT"/>
          <w:bCs/>
        </w:rPr>
        <w:t xml:space="preserve"> од 2 године од дана примопредаје радова)</w:t>
      </w:r>
      <w:r w:rsidR="00E56E75">
        <w:rPr>
          <w:rFonts w:eastAsia="TimesNewRomanPSMT"/>
          <w:bCs/>
        </w:rPr>
        <w:t xml:space="preserve"> </w:t>
      </w:r>
      <w:r w:rsidRPr="00E56E75">
        <w:rPr>
          <w:lang w:val="sr-Cyrl-CS"/>
        </w:rPr>
        <w:t xml:space="preserve">рачунајући </w:t>
      </w:r>
      <w:r w:rsidRPr="00E56E75">
        <w:t>од дана извр</w:t>
      </w:r>
      <w:r w:rsidRPr="00E56E75">
        <w:rPr>
          <w:lang w:val="hr-HR"/>
        </w:rPr>
        <w:t>ш</w:t>
      </w:r>
      <w:r w:rsidRPr="00E56E75">
        <w:t>ене</w:t>
      </w:r>
      <w:r w:rsidR="00B50E9F" w:rsidRPr="00E56E75">
        <w:t xml:space="preserve"> </w:t>
      </w:r>
      <w:r w:rsidRPr="00E56E75">
        <w:t>примопредаје</w:t>
      </w:r>
      <w:r w:rsidRPr="005E3AA6">
        <w:t xml:space="preserve"> свих изведених радова</w:t>
      </w:r>
      <w:r w:rsidRPr="005E3AA6">
        <w:rPr>
          <w:lang w:val="sr-Cyrl-CS"/>
        </w:rPr>
        <w:t>.</w:t>
      </w:r>
    </w:p>
    <w:p w:rsidR="00F8603E" w:rsidRPr="005E3AA6" w:rsidRDefault="00F8603E">
      <w:pPr>
        <w:pStyle w:val="Obinitekst1"/>
        <w:jc w:val="both"/>
        <w:rPr>
          <w:lang w:val="sr-Cyrl-CS"/>
        </w:rPr>
      </w:pPr>
      <w:r w:rsidRPr="005E3AA6">
        <w:t>Извођа</w:t>
      </w:r>
      <w:r w:rsidRPr="005E3AA6">
        <w:rPr>
          <w:lang w:val="hr-HR"/>
        </w:rPr>
        <w:t>ч</w:t>
      </w:r>
      <w:r w:rsidRPr="005E3AA6">
        <w:t xml:space="preserve"> је ду</w:t>
      </w:r>
      <w:r w:rsidRPr="005E3AA6">
        <w:rPr>
          <w:lang w:val="hr-HR"/>
        </w:rPr>
        <w:t>ж</w:t>
      </w:r>
      <w:r w:rsidRPr="005E3AA6">
        <w:t xml:space="preserve">ан да </w:t>
      </w:r>
      <w:r w:rsidRPr="005E3AA6">
        <w:rPr>
          <w:lang w:val="sr-Cyrl-CS"/>
        </w:rPr>
        <w:t xml:space="preserve">на позив Наручиоца </w:t>
      </w:r>
      <w:r w:rsidRPr="005E3AA6">
        <w:t>о свом трошку отклони све недостатке који се</w:t>
      </w:r>
      <w:r w:rsidR="00B50E9F">
        <w:t xml:space="preserve"> </w:t>
      </w:r>
      <w:r w:rsidRPr="005E3AA6">
        <w:t>утврде приликом примопредаје уговорених радова и пока</w:t>
      </w:r>
      <w:r w:rsidRPr="005E3AA6">
        <w:rPr>
          <w:lang w:val="hr-HR"/>
        </w:rPr>
        <w:t>ж</w:t>
      </w:r>
      <w:r w:rsidR="00946CD9" w:rsidRPr="005E3AA6">
        <w:t xml:space="preserve">у </w:t>
      </w:r>
      <w:r w:rsidR="00946CD9" w:rsidRPr="005E3AA6">
        <w:rPr>
          <w:lang w:val="sr-Cyrl-CS"/>
        </w:rPr>
        <w:t>у</w:t>
      </w:r>
      <w:r w:rsidRPr="005E3AA6">
        <w:t xml:space="preserve"> току</w:t>
      </w:r>
      <w:r w:rsidR="00B50E9F">
        <w:t xml:space="preserve"> </w:t>
      </w:r>
      <w:r w:rsidRPr="005E3AA6">
        <w:t>гарантног рока,</w:t>
      </w:r>
      <w:r w:rsidRPr="005E3AA6">
        <w:rPr>
          <w:lang w:val="sr-Cyrl-CS"/>
        </w:rPr>
        <w:t xml:space="preserve"> који се односе на уговорени квалитет изведених радова и уграђени материјал,</w:t>
      </w:r>
      <w:r w:rsidR="00B50E9F">
        <w:rPr>
          <w:lang w:val="sr-Cyrl-CS"/>
        </w:rPr>
        <w:t xml:space="preserve"> </w:t>
      </w:r>
      <w:r w:rsidRPr="005E3AA6">
        <w:rPr>
          <w:lang w:val="sr-Cyrl-CS"/>
        </w:rPr>
        <w:t xml:space="preserve">као и сва оштећења проузрокована овим недостацима, </w:t>
      </w:r>
      <w:r w:rsidRPr="005E3AA6">
        <w:t>осим недостатака насталих услед неправилног</w:t>
      </w:r>
      <w:r w:rsidR="00B50E9F">
        <w:t xml:space="preserve"> </w:t>
      </w:r>
      <w:r w:rsidRPr="005E3AA6">
        <w:t>кори</w:t>
      </w:r>
      <w:r w:rsidRPr="005E3AA6">
        <w:rPr>
          <w:lang w:val="hr-HR"/>
        </w:rPr>
        <w:t>шћ</w:t>
      </w:r>
      <w:r w:rsidRPr="005E3AA6">
        <w:t>ења изведених радова, у најкра</w:t>
      </w:r>
      <w:r w:rsidRPr="005E3AA6">
        <w:rPr>
          <w:lang w:val="hr-HR"/>
        </w:rPr>
        <w:t>ћ</w:t>
      </w:r>
      <w:r w:rsidRPr="005E3AA6">
        <w:t>ем примереном року.</w:t>
      </w:r>
    </w:p>
    <w:p w:rsidR="00F8603E" w:rsidRPr="005E3AA6" w:rsidRDefault="00F8603E">
      <w:pPr>
        <w:pStyle w:val="Obinitekst1"/>
        <w:jc w:val="both"/>
        <w:rPr>
          <w:lang w:val="sr-Cyrl-CS"/>
        </w:rPr>
      </w:pPr>
      <w:r w:rsidRPr="005E3AA6">
        <w:rPr>
          <w:lang w:val="sr-Cyrl-CS"/>
        </w:rPr>
        <w:t xml:space="preserve">Ако Извођач не поступи извршењу своје обавезе из претходног става у року од 5 дана од дана позива од стране </w:t>
      </w:r>
      <w:r w:rsidR="00946CD9" w:rsidRPr="005E3AA6">
        <w:rPr>
          <w:lang w:val="sr-Cyrl-CS"/>
        </w:rPr>
        <w:t>Наручиоца, Наручилац је овлашћен</w:t>
      </w:r>
      <w:r w:rsidRPr="005E3AA6">
        <w:rPr>
          <w:lang w:val="sr-Cyrl-CS"/>
        </w:rPr>
        <w:t xml:space="preserve"> да за отклањање недостатака ангажује друго правно или физичко лице, на терет Извођача, наплатом </w:t>
      </w:r>
      <w:r w:rsidR="002C30E1" w:rsidRPr="005E3AA6">
        <w:rPr>
          <w:lang w:val="sr-Cyrl-CS"/>
        </w:rPr>
        <w:t xml:space="preserve">менице </w:t>
      </w:r>
      <w:r w:rsidRPr="005E3AA6">
        <w:rPr>
          <w:lang w:val="sr-Cyrl-CS"/>
        </w:rPr>
        <w:t>за отклањање грешака у гарантном року.</w:t>
      </w:r>
    </w:p>
    <w:p w:rsidR="00F8603E" w:rsidRPr="005E3AA6" w:rsidRDefault="00F8603E">
      <w:pPr>
        <w:pStyle w:val="Obinitekst1"/>
        <w:jc w:val="both"/>
        <w:rPr>
          <w:rFonts w:eastAsia="Arial"/>
          <w:color w:val="FF0000"/>
          <w:lang w:val="sr-Cyrl-CS"/>
        </w:rPr>
      </w:pPr>
      <w:r w:rsidRPr="005E3AA6">
        <w:rPr>
          <w:lang w:val="sr-Cyrl-CS"/>
        </w:rPr>
        <w:t>Уколико гаранција за отклањање грешака у гарантном року не покрива у потпуности трошкове настале поводом отклањања недостатака из претходног става, Наручилац има право да од Извођ</w:t>
      </w:r>
      <w:r w:rsidR="00151BF4" w:rsidRPr="005E3AA6">
        <w:rPr>
          <w:lang w:val="sr-Cyrl-CS"/>
        </w:rPr>
        <w:t>ача тражи накнаду штете до пуног</w:t>
      </w:r>
      <w:r w:rsidRPr="005E3AA6">
        <w:rPr>
          <w:lang w:val="sr-Cyrl-CS"/>
        </w:rPr>
        <w:t xml:space="preserve"> износа стварне штете. </w:t>
      </w:r>
    </w:p>
    <w:p w:rsidR="00462D7C" w:rsidRDefault="00462D7C">
      <w:pPr>
        <w:pStyle w:val="Obinitekst1"/>
        <w:jc w:val="center"/>
        <w:rPr>
          <w:b/>
          <w:iCs/>
        </w:rPr>
      </w:pPr>
    </w:p>
    <w:p w:rsidR="00F8603E" w:rsidRPr="005E3AA6" w:rsidRDefault="00F8603E">
      <w:pPr>
        <w:pStyle w:val="Obinitekst1"/>
        <w:jc w:val="center"/>
        <w:rPr>
          <w:rStyle w:val="Heading10"/>
          <w:b/>
          <w:bCs/>
        </w:rPr>
      </w:pPr>
      <w:r w:rsidRPr="005E3AA6">
        <w:rPr>
          <w:b/>
          <w:iCs/>
        </w:rPr>
        <w:t>Члан 1</w:t>
      </w:r>
      <w:r w:rsidR="00444E98" w:rsidRPr="005E3AA6">
        <w:rPr>
          <w:b/>
          <w:iCs/>
          <w:lang w:val="sr-Cyrl-CS"/>
        </w:rPr>
        <w:t>6</w:t>
      </w:r>
      <w:r w:rsidRPr="005E3AA6">
        <w:rPr>
          <w:b/>
          <w:iCs/>
        </w:rPr>
        <w:t>.</w:t>
      </w:r>
    </w:p>
    <w:p w:rsidR="00F8603E" w:rsidRPr="005E3AA6" w:rsidRDefault="00F8603E">
      <w:pPr>
        <w:pStyle w:val="Obinitekst1"/>
        <w:jc w:val="center"/>
        <w:rPr>
          <w:rStyle w:val="Heading10"/>
          <w:b/>
          <w:bCs/>
          <w:lang w:val="sr-Cyrl-CS"/>
        </w:rPr>
      </w:pPr>
      <w:bookmarkStart w:id="1" w:name="bookmark10"/>
      <w:r w:rsidRPr="005E3AA6">
        <w:rPr>
          <w:rStyle w:val="Heading10"/>
          <w:b/>
          <w:bCs/>
        </w:rPr>
        <w:t>К</w:t>
      </w:r>
      <w:r w:rsidRPr="005E3AA6">
        <w:rPr>
          <w:rStyle w:val="Heading10"/>
          <w:b/>
          <w:bCs/>
          <w:lang w:val="sr-Cyrl-CS"/>
        </w:rPr>
        <w:t>валитет изведених радова</w:t>
      </w:r>
      <w:bookmarkEnd w:id="1"/>
    </w:p>
    <w:p w:rsidR="00075960" w:rsidRPr="005E3AA6" w:rsidRDefault="00075960">
      <w:pPr>
        <w:pStyle w:val="Obinitekst1"/>
        <w:jc w:val="center"/>
        <w:rPr>
          <w:rStyle w:val="BodyText1"/>
        </w:rPr>
      </w:pPr>
    </w:p>
    <w:p w:rsidR="00F8603E" w:rsidRPr="005E3AA6" w:rsidRDefault="00F8603E">
      <w:pPr>
        <w:pStyle w:val="BodyText30"/>
        <w:spacing w:line="278" w:lineRule="exact"/>
        <w:jc w:val="both"/>
        <w:rPr>
          <w:rStyle w:val="BodyText1"/>
        </w:rPr>
      </w:pPr>
      <w:r w:rsidRPr="005E3AA6">
        <w:rPr>
          <w:rStyle w:val="BodyText1"/>
        </w:rPr>
        <w:t xml:space="preserve">За укупан уграђени материјал и опрему Извођач мора да </w:t>
      </w:r>
      <w:r w:rsidRPr="005E3AA6">
        <w:rPr>
          <w:rStyle w:val="BodyText1"/>
          <w:lang w:val="sr-Cyrl-CS"/>
        </w:rPr>
        <w:t>поседује</w:t>
      </w:r>
      <w:r w:rsidRPr="005E3AA6">
        <w:rPr>
          <w:rStyle w:val="BodyText1"/>
        </w:rPr>
        <w:t xml:space="preserve"> сертификате квалитета и атесте који се захтевају по важећим прописима и мерама </w:t>
      </w:r>
      <w:r w:rsidRPr="005E3AA6">
        <w:rPr>
          <w:rStyle w:val="BodyText1"/>
          <w:lang w:val="sr-Cyrl-CS"/>
        </w:rPr>
        <w:t>за објекте</w:t>
      </w:r>
      <w:r w:rsidRPr="005E3AA6">
        <w:rPr>
          <w:rStyle w:val="BodyText1"/>
        </w:rPr>
        <w:t xml:space="preserve"> те врсте у складу са пројектном </w:t>
      </w:r>
      <w:r w:rsidRPr="005E3AA6">
        <w:rPr>
          <w:rStyle w:val="BodyText1"/>
          <w:lang w:val="sr-Cyrl-CS"/>
        </w:rPr>
        <w:t>и конкурсном</w:t>
      </w:r>
      <w:r w:rsidR="00B50E9F">
        <w:rPr>
          <w:rStyle w:val="BodyText1"/>
          <w:lang w:val="sr-Cyrl-CS"/>
        </w:rPr>
        <w:t xml:space="preserve"> </w:t>
      </w:r>
      <w:r w:rsidRPr="005E3AA6">
        <w:rPr>
          <w:rStyle w:val="BodyText1"/>
        </w:rPr>
        <w:t>документацијом.</w:t>
      </w:r>
    </w:p>
    <w:p w:rsidR="00F8603E" w:rsidRPr="005E3AA6" w:rsidRDefault="00F8603E">
      <w:pPr>
        <w:pStyle w:val="BodyText30"/>
        <w:spacing w:line="274" w:lineRule="exact"/>
        <w:jc w:val="both"/>
        <w:rPr>
          <w:rStyle w:val="BodyText1"/>
        </w:rPr>
      </w:pPr>
      <w:r w:rsidRPr="005E3AA6">
        <w:rPr>
          <w:rStyle w:val="BodyText1"/>
        </w:rPr>
        <w:t>Уколико Наручилац утврди да уграђени материјал или о</w:t>
      </w:r>
      <w:r w:rsidRPr="005E3AA6">
        <w:rPr>
          <w:rStyle w:val="BodyText1"/>
          <w:lang w:val="sr-Cyrl-CS"/>
        </w:rPr>
        <w:t>п</w:t>
      </w:r>
      <w:r w:rsidRPr="005E3AA6">
        <w:rPr>
          <w:rStyle w:val="BodyText1"/>
        </w:rPr>
        <w:t xml:space="preserve">рема не одговара стандардима и техничким </w:t>
      </w:r>
      <w:r w:rsidRPr="005E3AA6">
        <w:rPr>
          <w:rStyle w:val="BodyText1"/>
          <w:lang w:val="sr-Cyrl-CS"/>
        </w:rPr>
        <w:t>п</w:t>
      </w:r>
      <w:r w:rsidRPr="005E3AA6">
        <w:rPr>
          <w:rStyle w:val="BodyText1"/>
        </w:rPr>
        <w:t>ро</w:t>
      </w:r>
      <w:r w:rsidRPr="005E3AA6">
        <w:rPr>
          <w:rStyle w:val="BodyText1"/>
          <w:lang w:val="sr-Cyrl-CS"/>
        </w:rPr>
        <w:t>п</w:t>
      </w:r>
      <w:r w:rsidRPr="005E3AA6">
        <w:rPr>
          <w:rStyle w:val="BodyText1"/>
        </w:rPr>
        <w:t xml:space="preserve">исима, </w:t>
      </w:r>
      <w:r w:rsidRPr="005E3AA6">
        <w:rPr>
          <w:rStyle w:val="BodyText1"/>
          <w:lang w:val="sr-Cyrl-CS"/>
        </w:rPr>
        <w:t xml:space="preserve">одбија га и </w:t>
      </w:r>
      <w:r w:rsidRPr="005E3AA6">
        <w:rPr>
          <w:rStyle w:val="BodyText1"/>
        </w:rPr>
        <w:t>забрањује његову у</w:t>
      </w:r>
      <w:r w:rsidRPr="005E3AA6">
        <w:rPr>
          <w:rStyle w:val="BodyText1"/>
          <w:lang w:val="sr-Cyrl-CS"/>
        </w:rPr>
        <w:t>п</w:t>
      </w:r>
      <w:r w:rsidRPr="005E3AA6">
        <w:rPr>
          <w:rStyle w:val="BodyText1"/>
        </w:rPr>
        <w:t>отребу. У случају с</w:t>
      </w:r>
      <w:r w:rsidRPr="005E3AA6">
        <w:rPr>
          <w:rStyle w:val="BodyText1"/>
          <w:lang w:val="sr-Cyrl-CS"/>
        </w:rPr>
        <w:t>п</w:t>
      </w:r>
      <w:r w:rsidRPr="005E3AA6">
        <w:rPr>
          <w:rStyle w:val="BodyText1"/>
        </w:rPr>
        <w:t>ора меродаван</w:t>
      </w:r>
      <w:r w:rsidR="00B50E9F">
        <w:rPr>
          <w:rStyle w:val="BodyText1"/>
        </w:rPr>
        <w:t xml:space="preserve"> </w:t>
      </w:r>
      <w:r w:rsidRPr="005E3AA6">
        <w:rPr>
          <w:rStyle w:val="BodyText1"/>
        </w:rPr>
        <w:t>је налаз овлашћене организације за контролу квалитета.</w:t>
      </w:r>
    </w:p>
    <w:p w:rsidR="00F8603E" w:rsidRPr="005E3AA6" w:rsidRDefault="00F8603E">
      <w:pPr>
        <w:pStyle w:val="BodyText30"/>
        <w:spacing w:line="274" w:lineRule="exact"/>
        <w:jc w:val="both"/>
        <w:rPr>
          <w:rStyle w:val="BodyText1"/>
        </w:rPr>
      </w:pPr>
      <w:r w:rsidRPr="005E3AA6">
        <w:rPr>
          <w:rStyle w:val="BodyText1"/>
        </w:rPr>
        <w:t>Извођач је дужан да о свом трошку обави одговарајућа ис</w:t>
      </w:r>
      <w:r w:rsidRPr="005E3AA6">
        <w:rPr>
          <w:rStyle w:val="BodyText1"/>
          <w:lang w:val="sr-Cyrl-CS"/>
        </w:rPr>
        <w:t>п</w:t>
      </w:r>
      <w:r w:rsidRPr="005E3AA6">
        <w:rPr>
          <w:rStyle w:val="BodyText1"/>
        </w:rPr>
        <w:t>итивања материјала и контролу квалитета о</w:t>
      </w:r>
      <w:r w:rsidRPr="005E3AA6">
        <w:rPr>
          <w:rStyle w:val="BodyText1"/>
          <w:lang w:val="sr-Cyrl-CS"/>
        </w:rPr>
        <w:t>п</w:t>
      </w:r>
      <w:r w:rsidRPr="005E3AA6">
        <w:rPr>
          <w:rStyle w:val="BodyText1"/>
        </w:rPr>
        <w:t>реме и одговоран је уколико у</w:t>
      </w:r>
      <w:r w:rsidRPr="005E3AA6">
        <w:rPr>
          <w:rStyle w:val="BodyText1"/>
          <w:lang w:val="sr-Cyrl-CS"/>
        </w:rPr>
        <w:t>п</w:t>
      </w:r>
      <w:r w:rsidRPr="005E3AA6">
        <w:rPr>
          <w:rStyle w:val="BodyText1"/>
        </w:rPr>
        <w:t>отреби материјал који не одговара квалитету.</w:t>
      </w:r>
    </w:p>
    <w:p w:rsidR="00F8603E" w:rsidRPr="005E3AA6" w:rsidRDefault="00F8603E">
      <w:pPr>
        <w:pStyle w:val="BodyText30"/>
        <w:spacing w:line="274" w:lineRule="exact"/>
        <w:jc w:val="both"/>
      </w:pPr>
      <w:r w:rsidRPr="005E3AA6">
        <w:rPr>
          <w:rStyle w:val="BodyText1"/>
        </w:rPr>
        <w:t>У случају да је због у</w:t>
      </w:r>
      <w:r w:rsidRPr="005E3AA6">
        <w:rPr>
          <w:rStyle w:val="BodyText1"/>
          <w:lang w:val="sr-Cyrl-CS"/>
        </w:rPr>
        <w:t>п</w:t>
      </w:r>
      <w:r w:rsidRPr="005E3AA6">
        <w:rPr>
          <w:rStyle w:val="BodyText1"/>
        </w:rPr>
        <w:t xml:space="preserve">отребе неквалитетног материјала угрожена безбедност објекта, Наручилац има </w:t>
      </w:r>
      <w:r w:rsidRPr="005E3AA6">
        <w:rPr>
          <w:rStyle w:val="BodyText1"/>
          <w:lang w:val="sr-Cyrl-CS"/>
        </w:rPr>
        <w:t>п</w:t>
      </w:r>
      <w:r w:rsidRPr="005E3AA6">
        <w:rPr>
          <w:rStyle w:val="BodyText1"/>
        </w:rPr>
        <w:t xml:space="preserve">раво да тражи да Извођач </w:t>
      </w:r>
      <w:r w:rsidRPr="005E3AA6">
        <w:rPr>
          <w:rStyle w:val="BodyText1"/>
          <w:lang w:val="sr-Cyrl-CS"/>
        </w:rPr>
        <w:t>п</w:t>
      </w:r>
      <w:r w:rsidRPr="005E3AA6">
        <w:rPr>
          <w:rStyle w:val="BodyText1"/>
        </w:rPr>
        <w:t>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F8603E" w:rsidRPr="005E3AA6" w:rsidRDefault="00F8603E">
      <w:pPr>
        <w:pStyle w:val="BodyText30"/>
        <w:spacing w:line="274" w:lineRule="exact"/>
        <w:jc w:val="both"/>
      </w:pPr>
    </w:p>
    <w:p w:rsidR="00F8603E" w:rsidRPr="005E3AA6" w:rsidRDefault="00F8603E">
      <w:pPr>
        <w:pStyle w:val="Obinitekst1"/>
        <w:ind w:firstLine="720"/>
        <w:jc w:val="center"/>
        <w:rPr>
          <w:b/>
        </w:rPr>
      </w:pPr>
      <w:r w:rsidRPr="005E3AA6">
        <w:rPr>
          <w:b/>
        </w:rPr>
        <w:t>Члан 1</w:t>
      </w:r>
      <w:r w:rsidR="00444E98" w:rsidRPr="005E3AA6">
        <w:rPr>
          <w:b/>
          <w:lang w:val="sr-Cyrl-CS"/>
        </w:rPr>
        <w:t>7</w:t>
      </w:r>
      <w:r w:rsidRPr="005E3AA6">
        <w:rPr>
          <w:b/>
        </w:rPr>
        <w:t>.</w:t>
      </w:r>
    </w:p>
    <w:p w:rsidR="00F8603E" w:rsidRPr="005E3AA6" w:rsidRDefault="0041273F">
      <w:pPr>
        <w:pStyle w:val="Obinitekst1"/>
        <w:ind w:firstLine="720"/>
        <w:jc w:val="center"/>
        <w:rPr>
          <w:lang w:val="sr-Cyrl-CS"/>
        </w:rPr>
      </w:pPr>
      <w:r>
        <w:rPr>
          <w:b/>
        </w:rPr>
        <w:t>Финансијско обезбеђење</w:t>
      </w:r>
    </w:p>
    <w:p w:rsidR="00075960" w:rsidRPr="005E3AA6" w:rsidRDefault="00075960">
      <w:pPr>
        <w:pStyle w:val="Obinitekst1"/>
        <w:ind w:firstLine="720"/>
        <w:jc w:val="center"/>
        <w:rPr>
          <w:lang w:val="sr-Cyrl-CS"/>
        </w:rPr>
      </w:pPr>
    </w:p>
    <w:p w:rsidR="00AF72DD" w:rsidRPr="00AF72DD" w:rsidRDefault="00AF72DD" w:rsidP="00AF72DD">
      <w:pPr>
        <w:pStyle w:val="Obinitekst1"/>
        <w:ind w:firstLine="408"/>
        <w:jc w:val="both"/>
        <w:rPr>
          <w:lang w:val="sr-Cyrl-CS"/>
        </w:rPr>
      </w:pPr>
      <w:r w:rsidRPr="00AF72DD">
        <w:rPr>
          <w:lang w:val="sr-Cyrl-CS"/>
        </w:rPr>
        <w:t>Изабрани понуђач се обавезује да у тренутку закључења уговора, преда наручиоцу бланко сопствену меницу са меничним овлашћењем за добро извршење посла, која ће бити са клаузулама: безусловна, неопозива, без права протеста и доказивања и платива на први позив,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уговорене вредности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најмање 15 дана дужи од рока важења уговора.</w:t>
      </w:r>
    </w:p>
    <w:p w:rsidR="00AF72DD" w:rsidRPr="00AF72DD" w:rsidRDefault="00AF72DD" w:rsidP="00AF72DD">
      <w:pPr>
        <w:pStyle w:val="Obinitekst1"/>
        <w:jc w:val="both"/>
        <w:rPr>
          <w:lang w:val="sr-Cyrl-CS"/>
        </w:rPr>
      </w:pPr>
    </w:p>
    <w:p w:rsidR="00C17557" w:rsidRPr="005E3AA6" w:rsidRDefault="00AF72DD" w:rsidP="00AF72DD">
      <w:pPr>
        <w:pStyle w:val="Obinitekst1"/>
        <w:ind w:firstLine="408"/>
        <w:jc w:val="both"/>
        <w:rPr>
          <w:b/>
        </w:rPr>
      </w:pPr>
      <w:r w:rsidRPr="00AF72DD">
        <w:rPr>
          <w:lang w:val="sr-Cyrl-CS"/>
        </w:rPr>
        <w:t>Изабрани понуђач се обавезује да у тренутку закључења уговора, преда наручиоцу бланко сопствену меницу са меничним овлашћењем за отклањање грешака у гарантом року, која ће бити са клаузулама: безусловна, неопозива, без права протеста и доказивања и платива на први позив,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уговорене вредности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најмање 15 дана дужи од гарантног рока.</w:t>
      </w:r>
    </w:p>
    <w:p w:rsidR="00075960" w:rsidRPr="005E3AA6" w:rsidRDefault="00075960">
      <w:pPr>
        <w:pStyle w:val="Obinitekst1"/>
        <w:jc w:val="center"/>
        <w:rPr>
          <w:b/>
          <w:lang w:val="sr-Cyrl-CS"/>
        </w:rPr>
      </w:pPr>
    </w:p>
    <w:p w:rsidR="00075960" w:rsidRPr="005E3AA6" w:rsidRDefault="00075960">
      <w:pPr>
        <w:pStyle w:val="Obinitekst1"/>
        <w:jc w:val="center"/>
        <w:rPr>
          <w:b/>
          <w:lang w:val="sr-Cyrl-CS"/>
        </w:rPr>
      </w:pPr>
    </w:p>
    <w:p w:rsidR="00F8603E" w:rsidRPr="005E3AA6" w:rsidRDefault="00F8603E">
      <w:pPr>
        <w:pStyle w:val="Obinitekst1"/>
        <w:jc w:val="center"/>
        <w:rPr>
          <w:rFonts w:eastAsia="Arial"/>
          <w:b/>
        </w:rPr>
      </w:pPr>
      <w:r w:rsidRPr="005E3AA6">
        <w:rPr>
          <w:b/>
        </w:rPr>
        <w:t xml:space="preserve">Члан </w:t>
      </w:r>
      <w:r w:rsidR="000B709B" w:rsidRPr="005E3AA6">
        <w:rPr>
          <w:b/>
          <w:lang w:val="sr-Cyrl-CS"/>
        </w:rPr>
        <w:t>18</w:t>
      </w:r>
      <w:r w:rsidRPr="005E3AA6">
        <w:rPr>
          <w:b/>
        </w:rPr>
        <w:t>.</w:t>
      </w:r>
    </w:p>
    <w:p w:rsidR="00F8603E" w:rsidRPr="005E3AA6" w:rsidRDefault="00F8603E">
      <w:pPr>
        <w:pStyle w:val="Obinitekst1"/>
        <w:jc w:val="center"/>
        <w:rPr>
          <w:b/>
          <w:lang w:val="sr-Cyrl-CS"/>
        </w:rPr>
      </w:pPr>
      <w:r w:rsidRPr="005E3AA6">
        <w:rPr>
          <w:b/>
        </w:rPr>
        <w:t>Одговорност</w:t>
      </w:r>
    </w:p>
    <w:p w:rsidR="00075960" w:rsidRPr="005E3AA6" w:rsidRDefault="00075960">
      <w:pPr>
        <w:pStyle w:val="Obinitekst1"/>
        <w:jc w:val="center"/>
        <w:rPr>
          <w:lang w:val="sr-Cyrl-CS"/>
        </w:rPr>
      </w:pPr>
    </w:p>
    <w:p w:rsidR="00F8603E" w:rsidRPr="005E3AA6" w:rsidRDefault="00F8603E">
      <w:pPr>
        <w:pStyle w:val="Obinitekst1"/>
        <w:jc w:val="both"/>
      </w:pPr>
      <w:r w:rsidRPr="005E3AA6">
        <w:t>Извођа</w:t>
      </w:r>
      <w:r w:rsidRPr="005E3AA6">
        <w:rPr>
          <w:lang w:val="hr-HR"/>
        </w:rPr>
        <w:t>ч</w:t>
      </w:r>
      <w:r w:rsidRPr="005E3AA6">
        <w:t xml:space="preserve"> одговара за уредно, благовремено и квалитетно извођење</w:t>
      </w:r>
      <w:r w:rsidR="00B50E9F">
        <w:t xml:space="preserve"> </w:t>
      </w:r>
      <w:r w:rsidRPr="005E3AA6">
        <w:t xml:space="preserve">уговорених радова у целости. </w:t>
      </w:r>
    </w:p>
    <w:p w:rsidR="00F8603E" w:rsidRPr="005E3AA6" w:rsidRDefault="00F8603E">
      <w:pPr>
        <w:pStyle w:val="Obinitekst1"/>
        <w:jc w:val="both"/>
      </w:pPr>
      <w:r w:rsidRPr="005E3AA6">
        <w:t>Уколико има ви</w:t>
      </w:r>
      <w:r w:rsidRPr="005E3AA6">
        <w:rPr>
          <w:lang w:val="hr-HR"/>
        </w:rPr>
        <w:t>ш</w:t>
      </w:r>
      <w:r w:rsidRPr="005E3AA6">
        <w:t>е извођа</w:t>
      </w:r>
      <w:r w:rsidRPr="005E3AA6">
        <w:rPr>
          <w:lang w:val="hr-HR"/>
        </w:rPr>
        <w:t>ч</w:t>
      </w:r>
      <w:r w:rsidRPr="005E3AA6">
        <w:t>а, сви солидарно одговарају за целину</w:t>
      </w:r>
      <w:r w:rsidR="00B50E9F">
        <w:t xml:space="preserve"> </w:t>
      </w:r>
      <w:r w:rsidRPr="005E3AA6">
        <w:t xml:space="preserve">уговорених радова. </w:t>
      </w:r>
    </w:p>
    <w:p w:rsidR="00F8603E" w:rsidRPr="005E3AA6" w:rsidRDefault="00F8603E">
      <w:pPr>
        <w:pStyle w:val="Obinitekst1"/>
        <w:jc w:val="both"/>
        <w:rPr>
          <w:b/>
        </w:rPr>
      </w:pPr>
      <w:r w:rsidRPr="005E3AA6">
        <w:t>У слу</w:t>
      </w:r>
      <w:r w:rsidRPr="005E3AA6">
        <w:rPr>
          <w:lang w:val="hr-HR"/>
        </w:rPr>
        <w:t>ч</w:t>
      </w:r>
      <w:r w:rsidRPr="005E3AA6">
        <w:t>ају анга</w:t>
      </w:r>
      <w:r w:rsidRPr="005E3AA6">
        <w:rPr>
          <w:lang w:val="hr-HR"/>
        </w:rPr>
        <w:t>ж</w:t>
      </w:r>
      <w:r w:rsidRPr="005E3AA6">
        <w:t>овања подизвођа</w:t>
      </w:r>
      <w:r w:rsidRPr="005E3AA6">
        <w:rPr>
          <w:lang w:val="hr-HR"/>
        </w:rPr>
        <w:t>ч</w:t>
      </w:r>
      <w:r w:rsidRPr="005E3AA6">
        <w:t>а, и извођа</w:t>
      </w:r>
      <w:r w:rsidRPr="005E3AA6">
        <w:rPr>
          <w:lang w:val="hr-HR"/>
        </w:rPr>
        <w:t>ч</w:t>
      </w:r>
      <w:r w:rsidRPr="005E3AA6">
        <w:t xml:space="preserve"> и подизвођа</w:t>
      </w:r>
      <w:r w:rsidRPr="005E3AA6">
        <w:rPr>
          <w:lang w:val="hr-HR"/>
        </w:rPr>
        <w:t xml:space="preserve">ч </w:t>
      </w:r>
      <w:r w:rsidRPr="005E3AA6">
        <w:t>одговарају за целину уговорених радова.</w:t>
      </w:r>
    </w:p>
    <w:p w:rsidR="00F8603E" w:rsidRPr="005E3AA6" w:rsidRDefault="00F8603E">
      <w:pPr>
        <w:pStyle w:val="Obinitekst1"/>
        <w:jc w:val="center"/>
        <w:rPr>
          <w:b/>
        </w:rPr>
      </w:pPr>
      <w:r w:rsidRPr="005E3AA6">
        <w:rPr>
          <w:b/>
        </w:rPr>
        <w:t xml:space="preserve">Члан </w:t>
      </w:r>
      <w:r w:rsidR="000B709B" w:rsidRPr="005E3AA6">
        <w:rPr>
          <w:b/>
          <w:lang w:val="sr-Cyrl-CS"/>
        </w:rPr>
        <w:t>19</w:t>
      </w:r>
      <w:r w:rsidRPr="005E3AA6">
        <w:rPr>
          <w:b/>
        </w:rPr>
        <w:t>.</w:t>
      </w:r>
    </w:p>
    <w:p w:rsidR="00F8603E" w:rsidRPr="005E3AA6" w:rsidRDefault="00F8603E">
      <w:pPr>
        <w:pStyle w:val="Obinitekst1"/>
        <w:jc w:val="center"/>
        <w:rPr>
          <w:b/>
          <w:lang w:val="sr-Cyrl-CS"/>
        </w:rPr>
      </w:pPr>
      <w:r w:rsidRPr="005E3AA6">
        <w:rPr>
          <w:b/>
        </w:rPr>
        <w:t>Виша сила</w:t>
      </w:r>
    </w:p>
    <w:p w:rsidR="00075960" w:rsidRPr="005E3AA6" w:rsidRDefault="00075960">
      <w:pPr>
        <w:pStyle w:val="Obinitekst1"/>
        <w:jc w:val="center"/>
        <w:rPr>
          <w:lang w:val="sr-Cyrl-CS"/>
        </w:rPr>
      </w:pPr>
    </w:p>
    <w:p w:rsidR="00F8603E" w:rsidRPr="005E3AA6" w:rsidRDefault="00F8603E">
      <w:pPr>
        <w:pStyle w:val="Obinitekst1"/>
        <w:jc w:val="both"/>
        <w:rPr>
          <w:b/>
          <w:bCs/>
        </w:rPr>
      </w:pPr>
      <w:r w:rsidRPr="005E3AA6">
        <w:t>Под вишом силом сматрају се ванредне околности које спре</w:t>
      </w:r>
      <w:r w:rsidRPr="005E3AA6">
        <w:rPr>
          <w:lang w:val="hr-HR"/>
        </w:rPr>
        <w:t>ч</w:t>
      </w:r>
      <w:r w:rsidRPr="005E3AA6">
        <w:t>авају правовремено извр</w:t>
      </w:r>
      <w:r w:rsidRPr="005E3AA6">
        <w:rPr>
          <w:lang w:val="hr-HR"/>
        </w:rPr>
        <w:t>ш</w:t>
      </w:r>
      <w:r w:rsidRPr="005E3AA6">
        <w:t>ење</w:t>
      </w:r>
      <w:r w:rsidR="00B50E9F">
        <w:t xml:space="preserve"> </w:t>
      </w:r>
      <w:r w:rsidRPr="005E3AA6">
        <w:t>уговорних обавеза, а које су изван контроле било које уговорне</w:t>
      </w:r>
      <w:r w:rsidR="00B50E9F">
        <w:t xml:space="preserve"> </w:t>
      </w:r>
      <w:r w:rsidRPr="005E3AA6">
        <w:t>стране, као што су природне катастрофе, рат, ремећење јавног реда</w:t>
      </w:r>
      <w:r w:rsidR="00B50E9F">
        <w:t xml:space="preserve"> </w:t>
      </w:r>
      <w:r w:rsidRPr="005E3AA6">
        <w:t xml:space="preserve">и </w:t>
      </w:r>
      <w:r w:rsidRPr="005E3AA6">
        <w:rPr>
          <w:lang w:val="hr-HR"/>
        </w:rPr>
        <w:t>ш</w:t>
      </w:r>
      <w:r w:rsidRPr="005E3AA6">
        <w:t xml:space="preserve">трајк, о </w:t>
      </w:r>
      <w:r w:rsidRPr="005E3AA6">
        <w:rPr>
          <w:lang w:val="hr-HR"/>
        </w:rPr>
        <w:t>ч</w:t>
      </w:r>
      <w:r w:rsidRPr="005E3AA6">
        <w:t>ему је уговорна страна која се позива на ви</w:t>
      </w:r>
      <w:r w:rsidRPr="005E3AA6">
        <w:rPr>
          <w:lang w:val="hr-HR"/>
        </w:rPr>
        <w:t>ш</w:t>
      </w:r>
      <w:r w:rsidRPr="005E3AA6">
        <w:t>у силу</w:t>
      </w:r>
      <w:r w:rsidR="00B50E9F">
        <w:t xml:space="preserve"> </w:t>
      </w:r>
      <w:r w:rsidRPr="005E3AA6">
        <w:t>ду</w:t>
      </w:r>
      <w:r w:rsidRPr="005E3AA6">
        <w:rPr>
          <w:lang w:val="hr-HR"/>
        </w:rPr>
        <w:t>ж</w:t>
      </w:r>
      <w:r w:rsidRPr="005E3AA6">
        <w:t>на да достави другој страни уверење надлежног органа. У слу</w:t>
      </w:r>
      <w:r w:rsidRPr="005E3AA6">
        <w:rPr>
          <w:lang w:val="hr-HR"/>
        </w:rPr>
        <w:t>ч</w:t>
      </w:r>
      <w:r w:rsidRPr="005E3AA6">
        <w:t>ају ви</w:t>
      </w:r>
      <w:r w:rsidRPr="005E3AA6">
        <w:rPr>
          <w:lang w:val="hr-HR"/>
        </w:rPr>
        <w:t>ш</w:t>
      </w:r>
      <w:r w:rsidRPr="005E3AA6">
        <w:t>е силе, уговара</w:t>
      </w:r>
      <w:r w:rsidRPr="005E3AA6">
        <w:rPr>
          <w:lang w:val="hr-HR"/>
        </w:rPr>
        <w:t>ч</w:t>
      </w:r>
      <w:r w:rsidRPr="005E3AA6">
        <w:t xml:space="preserve"> је обавезан да уклони препреку, да</w:t>
      </w:r>
      <w:r w:rsidR="00B50E9F">
        <w:t xml:space="preserve"> </w:t>
      </w:r>
      <w:r w:rsidRPr="005E3AA6">
        <w:t>предузме мере за уклањање штете, или да предузме друге ванредне</w:t>
      </w:r>
      <w:r w:rsidR="00B50E9F">
        <w:t xml:space="preserve"> </w:t>
      </w:r>
      <w:r w:rsidRPr="005E3AA6">
        <w:t>мере опреза (нпр. склади</w:t>
      </w:r>
      <w:r w:rsidRPr="005E3AA6">
        <w:rPr>
          <w:lang w:val="hr-HR"/>
        </w:rPr>
        <w:t>ш</w:t>
      </w:r>
      <w:r w:rsidRPr="005E3AA6">
        <w:t>тење робе и сл.).</w:t>
      </w:r>
    </w:p>
    <w:p w:rsidR="00075960" w:rsidRPr="005E3AA6" w:rsidRDefault="00075960">
      <w:pPr>
        <w:pStyle w:val="Obinitekst1"/>
        <w:jc w:val="center"/>
        <w:rPr>
          <w:b/>
          <w:bCs/>
          <w:lang w:val="sr-Cyrl-CS"/>
        </w:rPr>
      </w:pPr>
    </w:p>
    <w:p w:rsidR="00F8603E" w:rsidRPr="005E3AA6" w:rsidRDefault="00F8603E">
      <w:pPr>
        <w:pStyle w:val="Obinitekst1"/>
        <w:jc w:val="center"/>
        <w:rPr>
          <w:b/>
          <w:bCs/>
        </w:rPr>
      </w:pPr>
      <w:r w:rsidRPr="005E3AA6">
        <w:rPr>
          <w:b/>
          <w:bCs/>
        </w:rPr>
        <w:t xml:space="preserve">Члан </w:t>
      </w:r>
      <w:r w:rsidR="00BA2212" w:rsidRPr="005E3AA6">
        <w:rPr>
          <w:b/>
          <w:bCs/>
          <w:lang w:val="sr-Cyrl-CS"/>
        </w:rPr>
        <w:t>20</w:t>
      </w:r>
      <w:r w:rsidRPr="005E3AA6">
        <w:rPr>
          <w:b/>
          <w:bCs/>
        </w:rPr>
        <w:t xml:space="preserve">. </w:t>
      </w:r>
    </w:p>
    <w:p w:rsidR="00F8603E" w:rsidRPr="005E3AA6" w:rsidRDefault="00F8603E">
      <w:pPr>
        <w:pStyle w:val="Obinitekst1"/>
        <w:jc w:val="center"/>
        <w:rPr>
          <w:b/>
          <w:bCs/>
          <w:lang w:val="sr-Cyrl-CS"/>
        </w:rPr>
      </w:pPr>
      <w:r w:rsidRPr="005E3AA6">
        <w:rPr>
          <w:b/>
          <w:bCs/>
        </w:rPr>
        <w:t>Обаве</w:t>
      </w:r>
      <w:r w:rsidRPr="005E3AA6">
        <w:rPr>
          <w:b/>
          <w:bCs/>
          <w:lang w:val="hr-HR"/>
        </w:rPr>
        <w:t>ш</w:t>
      </w:r>
      <w:r w:rsidRPr="005E3AA6">
        <w:rPr>
          <w:b/>
          <w:bCs/>
        </w:rPr>
        <w:t>тавање</w:t>
      </w:r>
    </w:p>
    <w:p w:rsidR="00075960" w:rsidRPr="005E3AA6" w:rsidRDefault="00075960">
      <w:pPr>
        <w:pStyle w:val="Obinitekst1"/>
        <w:jc w:val="center"/>
        <w:rPr>
          <w:lang w:val="sr-Cyrl-CS"/>
        </w:rPr>
      </w:pPr>
    </w:p>
    <w:p w:rsidR="00F8603E" w:rsidRPr="005E3AA6" w:rsidRDefault="00F8603E">
      <w:pPr>
        <w:pStyle w:val="Obinitekst1"/>
        <w:jc w:val="both"/>
      </w:pPr>
      <w:r w:rsidRPr="005E3AA6">
        <w:t>Уговорне стране су ду</w:t>
      </w:r>
      <w:r w:rsidRPr="005E3AA6">
        <w:rPr>
          <w:lang w:val="hr-HR"/>
        </w:rPr>
        <w:t>ж</w:t>
      </w:r>
      <w:r w:rsidRPr="005E3AA6">
        <w:t>не да се међусобно благовремено обаве</w:t>
      </w:r>
      <w:r w:rsidRPr="005E3AA6">
        <w:rPr>
          <w:lang w:val="hr-HR"/>
        </w:rPr>
        <w:t>ш</w:t>
      </w:r>
      <w:r w:rsidRPr="005E3AA6">
        <w:t xml:space="preserve">тавају о </w:t>
      </w:r>
      <w:r w:rsidRPr="005E3AA6">
        <w:rPr>
          <w:lang w:val="hr-HR"/>
        </w:rPr>
        <w:t>ч</w:t>
      </w:r>
      <w:r w:rsidRPr="005E3AA6">
        <w:t xml:space="preserve">ињеницама чије је наступање од утицаја на испуњење Уговора, као </w:t>
      </w:r>
      <w:r w:rsidRPr="005E3AA6">
        <w:rPr>
          <w:lang w:val="hr-HR"/>
        </w:rPr>
        <w:t>ш</w:t>
      </w:r>
      <w:r w:rsidRPr="005E3AA6">
        <w:t xml:space="preserve">то су сметње у испуњењу Уговора, промена околности и сл. </w:t>
      </w:r>
    </w:p>
    <w:p w:rsidR="00F8603E" w:rsidRPr="005E3AA6" w:rsidRDefault="00F8603E">
      <w:pPr>
        <w:pStyle w:val="Obinitekst1"/>
        <w:jc w:val="both"/>
        <w:rPr>
          <w:b/>
        </w:rPr>
      </w:pPr>
      <w:r w:rsidRPr="005E3AA6">
        <w:t>Обаве</w:t>
      </w:r>
      <w:r w:rsidRPr="005E3AA6">
        <w:rPr>
          <w:lang w:val="hr-HR"/>
        </w:rPr>
        <w:t>ш</w:t>
      </w:r>
      <w:r w:rsidRPr="005E3AA6">
        <w:t xml:space="preserve">тавање </w:t>
      </w:r>
      <w:r w:rsidRPr="005E3AA6">
        <w:rPr>
          <w:lang w:val="hr-HR"/>
        </w:rPr>
        <w:t>ћ</w:t>
      </w:r>
      <w:r w:rsidRPr="005E3AA6">
        <w:t>е се вр</w:t>
      </w:r>
      <w:r w:rsidRPr="005E3AA6">
        <w:rPr>
          <w:lang w:val="hr-HR"/>
        </w:rPr>
        <w:t>ш</w:t>
      </w:r>
      <w:r w:rsidRPr="005E3AA6">
        <w:t>ити писменим путем и уписом у записник и гра</w:t>
      </w:r>
      <w:r w:rsidRPr="005E3AA6">
        <w:rPr>
          <w:lang w:val="hr-HR"/>
        </w:rPr>
        <w:t>ђ</w:t>
      </w:r>
      <w:r w:rsidRPr="005E3AA6">
        <w:t>евински дневник.</w:t>
      </w:r>
    </w:p>
    <w:p w:rsidR="004C6AD1" w:rsidRDefault="004C6AD1">
      <w:pPr>
        <w:pStyle w:val="Obinitekst1"/>
        <w:jc w:val="center"/>
        <w:rPr>
          <w:b/>
        </w:rPr>
      </w:pPr>
    </w:p>
    <w:p w:rsidR="004C6AD1" w:rsidRDefault="004C6AD1">
      <w:pPr>
        <w:pStyle w:val="Obinitekst1"/>
        <w:jc w:val="center"/>
        <w:rPr>
          <w:b/>
        </w:rPr>
      </w:pPr>
    </w:p>
    <w:p w:rsidR="00F8603E" w:rsidRPr="005E3AA6" w:rsidRDefault="00F8603E">
      <w:pPr>
        <w:pStyle w:val="Obinitekst1"/>
        <w:jc w:val="center"/>
        <w:rPr>
          <w:b/>
        </w:rPr>
      </w:pPr>
      <w:r w:rsidRPr="005E3AA6">
        <w:rPr>
          <w:b/>
        </w:rPr>
        <w:t xml:space="preserve">Члан </w:t>
      </w:r>
      <w:r w:rsidR="00BA2212" w:rsidRPr="005E3AA6">
        <w:rPr>
          <w:b/>
          <w:lang w:val="sr-Cyrl-CS"/>
        </w:rPr>
        <w:t>21</w:t>
      </w:r>
      <w:r w:rsidRPr="005E3AA6">
        <w:rPr>
          <w:b/>
        </w:rPr>
        <w:t>.</w:t>
      </w:r>
    </w:p>
    <w:p w:rsidR="00F8603E" w:rsidRPr="005E3AA6" w:rsidRDefault="00F8603E">
      <w:pPr>
        <w:pStyle w:val="Obinitekst1"/>
        <w:jc w:val="center"/>
        <w:rPr>
          <w:b/>
          <w:lang w:val="sr-Cyrl-CS"/>
        </w:rPr>
      </w:pPr>
      <w:r w:rsidRPr="005E3AA6">
        <w:rPr>
          <w:b/>
        </w:rPr>
        <w:t>Једнострани раскид уговора</w:t>
      </w:r>
    </w:p>
    <w:p w:rsidR="00075960" w:rsidRPr="005E3AA6" w:rsidRDefault="00075960">
      <w:pPr>
        <w:pStyle w:val="Obinitekst1"/>
        <w:jc w:val="center"/>
        <w:rPr>
          <w:lang w:val="sr-Cyrl-CS"/>
        </w:rPr>
      </w:pPr>
    </w:p>
    <w:p w:rsidR="00F8603E" w:rsidRPr="005E3AA6" w:rsidRDefault="00F8603E">
      <w:pPr>
        <w:pStyle w:val="Obinitekst1"/>
        <w:jc w:val="both"/>
      </w:pPr>
      <w:r w:rsidRPr="005E3AA6">
        <w:t>Наручилац има право на једнострани раскид Уговора у следећим случајевима:</w:t>
      </w:r>
    </w:p>
    <w:p w:rsidR="00F8603E" w:rsidRPr="005E3AA6" w:rsidRDefault="00F8603E">
      <w:pPr>
        <w:pStyle w:val="Obinitekst1"/>
        <w:jc w:val="both"/>
      </w:pPr>
      <w:r w:rsidRPr="005E3AA6">
        <w:t xml:space="preserve">-ако Извођач у </w:t>
      </w:r>
      <w:r w:rsidRPr="005E3AA6">
        <w:rPr>
          <w:lang w:val="sr-Cyrl-CS"/>
        </w:rPr>
        <w:t xml:space="preserve">уговореном </w:t>
      </w:r>
      <w:r w:rsidRPr="005E3AA6">
        <w:t>року не достави средства финансијског обезбеђења, у ком случају Наручилац има право на активирање средства финансијског обезбеђења за озбиљност понуде</w:t>
      </w:r>
      <w:r w:rsidRPr="005E3AA6">
        <w:rPr>
          <w:lang w:val="sr-Cyrl-CS"/>
        </w:rPr>
        <w:t xml:space="preserve"> - бланко сопствену меницу</w:t>
      </w:r>
      <w:r w:rsidRPr="005E3AA6">
        <w:t>;</w:t>
      </w:r>
    </w:p>
    <w:p w:rsidR="00F8603E" w:rsidRPr="005E3AA6" w:rsidRDefault="00F8603E">
      <w:pPr>
        <w:pStyle w:val="Obinitekst1"/>
        <w:jc w:val="both"/>
      </w:pPr>
      <w:r w:rsidRPr="005E3AA6">
        <w:t xml:space="preserve">-уколико Извођач касни са извођењем радова дуже од </w:t>
      </w:r>
      <w:r w:rsidRPr="005E3AA6">
        <w:rPr>
          <w:lang w:val="sr-Cyrl-CS"/>
        </w:rPr>
        <w:t>10</w:t>
      </w:r>
      <w:r w:rsidRPr="005E3AA6">
        <w:t xml:space="preserve">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w:t>
      </w:r>
    </w:p>
    <w:p w:rsidR="00F8603E" w:rsidRPr="005E3AA6" w:rsidRDefault="00F8603E">
      <w:pPr>
        <w:pStyle w:val="Obinitekst1"/>
        <w:jc w:val="both"/>
      </w:pPr>
      <w:r w:rsidRPr="005E3AA6">
        <w:t>-уколико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стручног надзора;</w:t>
      </w:r>
    </w:p>
    <w:p w:rsidR="00F8603E" w:rsidRPr="005E3AA6" w:rsidRDefault="00F8603E">
      <w:pPr>
        <w:pStyle w:val="Obinitekst1"/>
        <w:jc w:val="both"/>
      </w:pPr>
      <w:r w:rsidRPr="005E3AA6">
        <w:t>-у случају недостатка средстава за његову реализацију.</w:t>
      </w:r>
    </w:p>
    <w:p w:rsidR="00F8603E" w:rsidRPr="005E3AA6" w:rsidRDefault="00F8603E">
      <w:pPr>
        <w:pStyle w:val="Obinitekst1"/>
        <w:jc w:val="both"/>
      </w:pPr>
      <w:r w:rsidRPr="005E3AA6">
        <w:t>У случају једностраног раскида уговора Наручилац има право да за радове који су предмет овог уговора ангажује другог извођача и активира средство обезбеђења за добро извршење посла. Извођач је у наведеном случају обавезан да надокнади Наручиоцу штету, која представља разлику између цене предметних радова по уговору и цене радова новог извођача за те радове.</w:t>
      </w:r>
    </w:p>
    <w:p w:rsidR="00F8603E" w:rsidRPr="005E3AA6" w:rsidRDefault="00F8603E">
      <w:pPr>
        <w:pStyle w:val="Obinitekst1"/>
        <w:jc w:val="both"/>
      </w:pPr>
      <w:r w:rsidRPr="005E3AA6">
        <w:t>Уговор се раскида изјавом у писаној форми која се доставља другој уговорној страни и са отказним роком од 15 дана од дана достављања изјаве. Изјава мора да садржи основ за раскид уговора.</w:t>
      </w:r>
    </w:p>
    <w:p w:rsidR="00F8603E" w:rsidRPr="005E3AA6" w:rsidRDefault="00F8603E">
      <w:pPr>
        <w:pStyle w:val="Obinitekst1"/>
        <w:jc w:val="both"/>
      </w:pPr>
      <w:r w:rsidRPr="005E3AA6">
        <w:t>У случају раскида уговора, Извођач је дужан да изведене радове обезбеди од пропадања, да Наручиоцу преда пројекат изведеног стања, као и записник комисије о стварно изведеним радовима</w:t>
      </w:r>
      <w:r w:rsidRPr="005E3AA6">
        <w:rPr>
          <w:lang w:val="sr-Cyrl-CS"/>
        </w:rPr>
        <w:t xml:space="preserve"> и записник комисије о коначном финансијском обрачуну по предметном уговору </w:t>
      </w:r>
      <w:r w:rsidRPr="005E3AA6">
        <w:t>до дана раскида уговора. Трошкове сноси уговорна страна која је одговорна за раскид уговора.</w:t>
      </w:r>
    </w:p>
    <w:p w:rsidR="00075960" w:rsidRPr="005E3AA6" w:rsidRDefault="00075960">
      <w:pPr>
        <w:pStyle w:val="Obinitekst1"/>
        <w:jc w:val="center"/>
        <w:rPr>
          <w:lang w:val="sr-Cyrl-CS"/>
        </w:rPr>
      </w:pPr>
    </w:p>
    <w:p w:rsidR="000E767C" w:rsidRPr="005E3AA6" w:rsidRDefault="000E767C">
      <w:pPr>
        <w:pStyle w:val="Obinitekst1"/>
        <w:jc w:val="both"/>
        <w:rPr>
          <w:b/>
        </w:rPr>
      </w:pPr>
    </w:p>
    <w:p w:rsidR="00F8603E" w:rsidRPr="005E3AA6" w:rsidRDefault="00F8603E">
      <w:pPr>
        <w:pStyle w:val="Obinitekst1"/>
        <w:jc w:val="center"/>
        <w:rPr>
          <w:b/>
        </w:rPr>
      </w:pPr>
      <w:r w:rsidRPr="005E3AA6">
        <w:rPr>
          <w:b/>
        </w:rPr>
        <w:t xml:space="preserve">Члан </w:t>
      </w:r>
      <w:r w:rsidR="00BA2212" w:rsidRPr="005E3AA6">
        <w:rPr>
          <w:b/>
          <w:lang w:val="sr-Cyrl-CS"/>
        </w:rPr>
        <w:t>2</w:t>
      </w:r>
      <w:r w:rsidR="00E56E75">
        <w:rPr>
          <w:b/>
          <w:lang w:val="sr-Cyrl-CS"/>
        </w:rPr>
        <w:t>2</w:t>
      </w:r>
      <w:r w:rsidRPr="005E3AA6">
        <w:rPr>
          <w:b/>
        </w:rPr>
        <w:t>.</w:t>
      </w:r>
    </w:p>
    <w:p w:rsidR="00F8603E" w:rsidRPr="005E3AA6" w:rsidRDefault="00F8603E">
      <w:pPr>
        <w:pStyle w:val="Obinitekst1"/>
        <w:jc w:val="center"/>
        <w:rPr>
          <w:b/>
          <w:lang w:val="sr-Cyrl-CS"/>
        </w:rPr>
      </w:pPr>
      <w:r w:rsidRPr="005E3AA6">
        <w:rPr>
          <w:b/>
        </w:rPr>
        <w:t>Ступање на снагу уговора</w:t>
      </w:r>
    </w:p>
    <w:p w:rsidR="00075960" w:rsidRPr="005E3AA6" w:rsidRDefault="00075960">
      <w:pPr>
        <w:pStyle w:val="Obinitekst1"/>
        <w:jc w:val="center"/>
        <w:rPr>
          <w:lang w:val="sr-Cyrl-CS"/>
        </w:rPr>
      </w:pPr>
    </w:p>
    <w:p w:rsidR="00F8603E" w:rsidRPr="005E3AA6" w:rsidRDefault="00F8603E">
      <w:pPr>
        <w:pStyle w:val="Obinitekst1"/>
        <w:jc w:val="both"/>
        <w:rPr>
          <w:lang w:val="sr-Cyrl-CS"/>
        </w:rPr>
      </w:pPr>
      <w:r w:rsidRPr="005E3AA6">
        <w:t>Уговор ступа на снагу даном његовог потписивања, а почиње да се примењује даном достављања средстава обезбеђења.</w:t>
      </w:r>
    </w:p>
    <w:p w:rsidR="00F8603E" w:rsidRPr="005E3AA6" w:rsidRDefault="00F8603E">
      <w:pPr>
        <w:pStyle w:val="Obinitekst1"/>
        <w:jc w:val="both"/>
        <w:rPr>
          <w:lang w:val="sr-Cyrl-CS"/>
        </w:rPr>
      </w:pPr>
      <w:r w:rsidRPr="005E3AA6">
        <w:rPr>
          <w:lang w:val="sr-Cyrl-CS"/>
        </w:rPr>
        <w:t xml:space="preserve">Наручилац има право да активира </w:t>
      </w:r>
      <w:r w:rsidRPr="005E3AA6">
        <w:t>средств</w:t>
      </w:r>
      <w:r w:rsidRPr="005E3AA6">
        <w:rPr>
          <w:lang w:val="sr-Cyrl-CS"/>
        </w:rPr>
        <w:t>о</w:t>
      </w:r>
      <w:r w:rsidRPr="005E3AA6">
        <w:t xml:space="preserve"> финансијског обезбеђења за озбиљност понуде</w:t>
      </w:r>
      <w:r w:rsidRPr="005E3AA6">
        <w:rPr>
          <w:lang w:val="sr-Cyrl-CS"/>
        </w:rPr>
        <w:t xml:space="preserve"> - бланко сопствену меницу ако Извођач у уговореном року не достави средства обезбеђења.</w:t>
      </w:r>
    </w:p>
    <w:p w:rsidR="00C17557" w:rsidRPr="005E3AA6" w:rsidRDefault="00C17557">
      <w:pPr>
        <w:pStyle w:val="Obinitekst1"/>
        <w:jc w:val="both"/>
        <w:rPr>
          <w:b/>
        </w:rPr>
      </w:pPr>
    </w:p>
    <w:p w:rsidR="004C6AD1" w:rsidRDefault="004C6AD1">
      <w:pPr>
        <w:pStyle w:val="Obinitekst1"/>
        <w:jc w:val="center"/>
        <w:rPr>
          <w:b/>
        </w:rPr>
      </w:pPr>
    </w:p>
    <w:p w:rsidR="00F8603E" w:rsidRPr="005E3AA6" w:rsidRDefault="00F8603E">
      <w:pPr>
        <w:pStyle w:val="Obinitekst1"/>
        <w:jc w:val="center"/>
        <w:rPr>
          <w:b/>
        </w:rPr>
      </w:pPr>
      <w:r w:rsidRPr="005E3AA6">
        <w:rPr>
          <w:b/>
        </w:rPr>
        <w:t>Члан 2</w:t>
      </w:r>
      <w:r w:rsidR="00E56E75">
        <w:rPr>
          <w:b/>
        </w:rPr>
        <w:t>3</w:t>
      </w:r>
      <w:r w:rsidRPr="005E3AA6">
        <w:rPr>
          <w:b/>
        </w:rPr>
        <w:t>.</w:t>
      </w:r>
    </w:p>
    <w:p w:rsidR="00F8603E" w:rsidRPr="005E3AA6" w:rsidRDefault="00F8603E">
      <w:pPr>
        <w:pStyle w:val="Obinitekst1"/>
        <w:jc w:val="center"/>
        <w:rPr>
          <w:b/>
          <w:lang w:val="sr-Cyrl-CS"/>
        </w:rPr>
      </w:pPr>
      <w:r w:rsidRPr="005E3AA6">
        <w:rPr>
          <w:b/>
        </w:rPr>
        <w:t>Надлежност у случају спора</w:t>
      </w:r>
    </w:p>
    <w:p w:rsidR="00075960" w:rsidRPr="005E3AA6" w:rsidRDefault="00075960">
      <w:pPr>
        <w:pStyle w:val="Obinitekst1"/>
        <w:jc w:val="center"/>
        <w:rPr>
          <w:lang w:val="sr-Cyrl-CS"/>
        </w:rPr>
      </w:pPr>
    </w:p>
    <w:p w:rsidR="00F8603E" w:rsidRPr="005E3AA6" w:rsidRDefault="00F8603E">
      <w:pPr>
        <w:pStyle w:val="Obinitekst1"/>
        <w:jc w:val="both"/>
      </w:pPr>
      <w:r w:rsidRPr="005E3AA6">
        <w:t>Све евентуалне спорове уговорне стране ће решавати мирним путем споразумно.</w:t>
      </w:r>
    </w:p>
    <w:p w:rsidR="00F8603E" w:rsidRPr="005E3AA6" w:rsidRDefault="00F8603E">
      <w:pPr>
        <w:pStyle w:val="Obinitekst1"/>
        <w:jc w:val="both"/>
        <w:rPr>
          <w:b/>
        </w:rPr>
      </w:pPr>
      <w:r w:rsidRPr="005E3AA6">
        <w:t>Уколико до споразума не дође, за спорове по овом Уговору је надле</w:t>
      </w:r>
      <w:r w:rsidRPr="005E3AA6">
        <w:rPr>
          <w:lang w:val="hr-HR"/>
        </w:rPr>
        <w:t>ж</w:t>
      </w:r>
      <w:r w:rsidRPr="005E3AA6">
        <w:t>ан Привредни суд у Новом Саду.</w:t>
      </w:r>
    </w:p>
    <w:p w:rsidR="00E56E75" w:rsidRDefault="00E56E75">
      <w:pPr>
        <w:pStyle w:val="Obinitekst1"/>
        <w:jc w:val="center"/>
        <w:rPr>
          <w:b/>
        </w:rPr>
      </w:pPr>
    </w:p>
    <w:p w:rsidR="00E56E75" w:rsidRDefault="00E56E75">
      <w:pPr>
        <w:pStyle w:val="Obinitekst1"/>
        <w:jc w:val="center"/>
        <w:rPr>
          <w:b/>
        </w:rPr>
      </w:pPr>
    </w:p>
    <w:p w:rsidR="00E56E75" w:rsidRDefault="00E56E75">
      <w:pPr>
        <w:pStyle w:val="Obinitekst1"/>
        <w:jc w:val="center"/>
        <w:rPr>
          <w:b/>
        </w:rPr>
      </w:pPr>
    </w:p>
    <w:p w:rsidR="00F8603E" w:rsidRPr="005E3AA6" w:rsidRDefault="00F8603E">
      <w:pPr>
        <w:pStyle w:val="Obinitekst1"/>
        <w:jc w:val="center"/>
        <w:rPr>
          <w:b/>
          <w:lang w:val="sr-Cyrl-CS"/>
        </w:rPr>
      </w:pPr>
      <w:r w:rsidRPr="005E3AA6">
        <w:rPr>
          <w:b/>
        </w:rPr>
        <w:t>Члан 2</w:t>
      </w:r>
      <w:r w:rsidR="00E56E75">
        <w:rPr>
          <w:b/>
        </w:rPr>
        <w:t>4</w:t>
      </w:r>
      <w:r w:rsidRPr="005E3AA6">
        <w:rPr>
          <w:b/>
        </w:rPr>
        <w:t>.</w:t>
      </w:r>
    </w:p>
    <w:p w:rsidR="00F8603E" w:rsidRPr="005E3AA6" w:rsidRDefault="00F8603E">
      <w:pPr>
        <w:pStyle w:val="Obinitekst1"/>
        <w:jc w:val="center"/>
        <w:rPr>
          <w:b/>
          <w:lang w:val="sr-Cyrl-CS"/>
        </w:rPr>
      </w:pPr>
      <w:r w:rsidRPr="005E3AA6">
        <w:rPr>
          <w:b/>
          <w:lang w:val="sr-Cyrl-CS"/>
        </w:rPr>
        <w:t>Прописи</w:t>
      </w:r>
    </w:p>
    <w:p w:rsidR="00075960" w:rsidRPr="005E3AA6" w:rsidRDefault="00075960">
      <w:pPr>
        <w:pStyle w:val="Obinitekst1"/>
        <w:jc w:val="center"/>
      </w:pPr>
    </w:p>
    <w:p w:rsidR="00F8603E" w:rsidRPr="005E3AA6" w:rsidRDefault="00F8603E">
      <w:pPr>
        <w:pStyle w:val="Obinitekst1"/>
        <w:jc w:val="both"/>
        <w:rPr>
          <w:b/>
          <w:iCs/>
        </w:rPr>
      </w:pPr>
      <w:r w:rsidRPr="005E3AA6">
        <w:t>За све што овим Уговором није посебно утврђено примењују се одредбе Закона о планирању и изградњи и Закона о облигационим односима</w:t>
      </w:r>
      <w:r w:rsidRPr="005E3AA6">
        <w:rPr>
          <w:lang w:val="sr-Cyrl-CS"/>
        </w:rPr>
        <w:t>, као и других позитивних прописа.</w:t>
      </w:r>
    </w:p>
    <w:p w:rsidR="00F8603E" w:rsidRPr="005E3AA6" w:rsidRDefault="00F8603E">
      <w:pPr>
        <w:pStyle w:val="Obinitekst1"/>
        <w:jc w:val="center"/>
        <w:rPr>
          <w:b/>
          <w:lang w:val="sr-Cyrl-CS"/>
        </w:rPr>
      </w:pPr>
      <w:r w:rsidRPr="005E3AA6">
        <w:rPr>
          <w:b/>
          <w:iCs/>
        </w:rPr>
        <w:t xml:space="preserve">Члан </w:t>
      </w:r>
      <w:r w:rsidRPr="005E3AA6">
        <w:rPr>
          <w:b/>
          <w:iCs/>
          <w:lang w:val="sr-Cyrl-CS"/>
        </w:rPr>
        <w:t>2</w:t>
      </w:r>
      <w:r w:rsidR="00E56E75">
        <w:rPr>
          <w:b/>
          <w:iCs/>
          <w:lang w:val="sr-Cyrl-CS"/>
        </w:rPr>
        <w:t>5</w:t>
      </w:r>
      <w:r w:rsidRPr="005E3AA6">
        <w:rPr>
          <w:b/>
          <w:iCs/>
        </w:rPr>
        <w:t>.</w:t>
      </w:r>
    </w:p>
    <w:p w:rsidR="00F8603E" w:rsidRPr="005E3AA6" w:rsidRDefault="00F8603E">
      <w:pPr>
        <w:pStyle w:val="Obinitekst1"/>
        <w:jc w:val="center"/>
        <w:rPr>
          <w:b/>
          <w:lang w:val="sr-Cyrl-CS"/>
        </w:rPr>
      </w:pPr>
      <w:r w:rsidRPr="005E3AA6">
        <w:rPr>
          <w:b/>
          <w:lang w:val="sr-Cyrl-CS"/>
        </w:rPr>
        <w:t>Саставни део уговора</w:t>
      </w:r>
    </w:p>
    <w:p w:rsidR="00075960" w:rsidRPr="005E3AA6" w:rsidRDefault="00075960">
      <w:pPr>
        <w:pStyle w:val="Obinitekst1"/>
        <w:jc w:val="center"/>
        <w:rPr>
          <w:lang w:val="sr-Cyrl-CS"/>
        </w:rPr>
      </w:pPr>
    </w:p>
    <w:p w:rsidR="00F8603E" w:rsidRPr="005E3AA6" w:rsidRDefault="00F8603E">
      <w:pPr>
        <w:pStyle w:val="Obinitekst1"/>
        <w:jc w:val="both"/>
        <w:rPr>
          <w:lang w:val="sr-Cyrl-CS"/>
        </w:rPr>
      </w:pPr>
      <w:r w:rsidRPr="005E3AA6">
        <w:rPr>
          <w:lang w:val="sr-Cyrl-CS"/>
        </w:rPr>
        <w:t>Саставни делови овог уговора су:</w:t>
      </w:r>
    </w:p>
    <w:p w:rsidR="00F8603E" w:rsidRPr="005E3AA6" w:rsidRDefault="002A60CF">
      <w:pPr>
        <w:pStyle w:val="Obinitekst1"/>
        <w:jc w:val="both"/>
        <w:rPr>
          <w:lang w:val="sr-Cyrl-CS"/>
        </w:rPr>
      </w:pPr>
      <w:r w:rsidRPr="005E3AA6">
        <w:rPr>
          <w:lang w:val="sr-Cyrl-CS"/>
        </w:rPr>
        <w:t>- понуда Извођача број ______</w:t>
      </w:r>
      <w:r w:rsidR="00F8603E" w:rsidRPr="005E3AA6">
        <w:rPr>
          <w:lang w:val="sr-Cyrl-CS"/>
        </w:rPr>
        <w:t xml:space="preserve"> од </w:t>
      </w:r>
      <w:r w:rsidRPr="005E3AA6">
        <w:rPr>
          <w:lang w:val="sr-Cyrl-CS"/>
        </w:rPr>
        <w:t>______</w:t>
      </w:r>
      <w:r w:rsidR="00E34E81">
        <w:rPr>
          <w:lang w:val="sr-Cyrl-CS"/>
        </w:rPr>
        <w:t>,</w:t>
      </w:r>
    </w:p>
    <w:p w:rsidR="00F8603E" w:rsidRPr="005E3AA6" w:rsidRDefault="00F8603E">
      <w:pPr>
        <w:jc w:val="both"/>
        <w:rPr>
          <w:lang w:val="sr-Cyrl-CS"/>
        </w:rPr>
      </w:pPr>
      <w:r w:rsidRPr="005E3AA6">
        <w:rPr>
          <w:lang w:val="sr-Cyrl-CS"/>
        </w:rPr>
        <w:t xml:space="preserve">- </w:t>
      </w:r>
      <w:r w:rsidR="00B50E9F">
        <w:t>конкурсна</w:t>
      </w:r>
      <w:r w:rsidRPr="005E3AA6">
        <w:t xml:space="preserve"> документациј</w:t>
      </w:r>
      <w:r w:rsidRPr="005E3AA6">
        <w:rPr>
          <w:lang w:val="sr-Cyrl-CS"/>
        </w:rPr>
        <w:t>а</w:t>
      </w:r>
      <w:r w:rsidRPr="005E3AA6">
        <w:t>,</w:t>
      </w:r>
    </w:p>
    <w:p w:rsidR="00F8603E" w:rsidRPr="005E3AA6" w:rsidRDefault="00F8603E">
      <w:pPr>
        <w:jc w:val="both"/>
        <w:rPr>
          <w:lang w:val="sr-Cyrl-CS"/>
        </w:rPr>
      </w:pPr>
      <w:r w:rsidRPr="005E3AA6">
        <w:rPr>
          <w:lang w:val="sr-Cyrl-CS"/>
        </w:rPr>
        <w:t xml:space="preserve">- </w:t>
      </w:r>
      <w:r w:rsidR="00E56E75" w:rsidRPr="00E56E75">
        <w:rPr>
          <w:lang w:val="sr-Cyrl-CS"/>
        </w:rPr>
        <w:t>пројектно</w:t>
      </w:r>
      <w:r w:rsidRPr="00E56E75">
        <w:rPr>
          <w:lang w:val="sr-Cyrl-CS"/>
        </w:rPr>
        <w:t xml:space="preserve"> </w:t>
      </w:r>
      <w:r w:rsidRPr="005E3AA6">
        <w:rPr>
          <w:lang w:val="sr-Cyrl-CS"/>
        </w:rPr>
        <w:t>- техничка документација.</w:t>
      </w:r>
    </w:p>
    <w:p w:rsidR="00F8603E" w:rsidRPr="005E3AA6" w:rsidRDefault="00F8603E">
      <w:pPr>
        <w:jc w:val="both"/>
        <w:rPr>
          <w:lang w:val="sr-Cyrl-CS"/>
        </w:rPr>
      </w:pPr>
    </w:p>
    <w:p w:rsidR="00075960" w:rsidRPr="005E3AA6" w:rsidRDefault="00075960">
      <w:pPr>
        <w:jc w:val="both"/>
        <w:rPr>
          <w:lang w:val="sr-Cyrl-CS"/>
        </w:rPr>
      </w:pPr>
    </w:p>
    <w:p w:rsidR="00F8603E" w:rsidRPr="005E3AA6" w:rsidRDefault="00F8603E">
      <w:pPr>
        <w:pStyle w:val="Obinitekst1"/>
        <w:jc w:val="center"/>
        <w:rPr>
          <w:b/>
        </w:rPr>
      </w:pPr>
      <w:r w:rsidRPr="005E3AA6">
        <w:rPr>
          <w:b/>
          <w:iCs/>
        </w:rPr>
        <w:t xml:space="preserve">Члан </w:t>
      </w:r>
      <w:r w:rsidR="00E56E75">
        <w:rPr>
          <w:b/>
          <w:iCs/>
          <w:lang w:val="sr-Cyrl-CS"/>
        </w:rPr>
        <w:t>26</w:t>
      </w:r>
      <w:r w:rsidRPr="005E3AA6">
        <w:rPr>
          <w:b/>
          <w:iCs/>
        </w:rPr>
        <w:t>.</w:t>
      </w:r>
    </w:p>
    <w:p w:rsidR="00F8603E" w:rsidRPr="005E3AA6" w:rsidRDefault="00F8603E">
      <w:pPr>
        <w:pStyle w:val="Obinitekst1"/>
        <w:jc w:val="center"/>
        <w:rPr>
          <w:lang w:val="sr-Cyrl-CS"/>
        </w:rPr>
      </w:pPr>
      <w:r w:rsidRPr="005E3AA6">
        <w:rPr>
          <w:b/>
        </w:rPr>
        <w:t>Број примерака уговора</w:t>
      </w:r>
    </w:p>
    <w:p w:rsidR="00075960" w:rsidRPr="005E3AA6" w:rsidRDefault="00075960">
      <w:pPr>
        <w:pStyle w:val="Obinitekst1"/>
        <w:jc w:val="center"/>
        <w:rPr>
          <w:lang w:val="sr-Cyrl-CS"/>
        </w:rPr>
      </w:pPr>
    </w:p>
    <w:p w:rsidR="00F8603E" w:rsidRPr="005E3AA6" w:rsidRDefault="000C097F">
      <w:pPr>
        <w:pStyle w:val="Obinitekst1"/>
        <w:jc w:val="both"/>
      </w:pPr>
      <w:r w:rsidRPr="005E3AA6">
        <w:t>Овај Уговор је сачињен у 6 (шест</w:t>
      </w:r>
      <w:r w:rsidR="00F8603E" w:rsidRPr="005E3AA6">
        <w:t>), истоветних примерак</w:t>
      </w:r>
      <w:r w:rsidRPr="005E3AA6">
        <w:t>а од којих Наручилац задржава 4(четири</w:t>
      </w:r>
      <w:r w:rsidR="00F8603E" w:rsidRPr="005E3AA6">
        <w:t xml:space="preserve">), </w:t>
      </w:r>
      <w:r w:rsidRPr="005E3AA6">
        <w:t>а Извођач 2 (два</w:t>
      </w:r>
      <w:r w:rsidR="00F8603E" w:rsidRPr="005E3AA6">
        <w:t>) примерка.</w:t>
      </w:r>
    </w:p>
    <w:p w:rsidR="00F8603E" w:rsidRPr="005E3AA6" w:rsidRDefault="00F8603E">
      <w:pPr>
        <w:pStyle w:val="Obinitekst1"/>
        <w:jc w:val="both"/>
      </w:pPr>
    </w:p>
    <w:p w:rsidR="00330274" w:rsidRPr="005E3AA6" w:rsidRDefault="00330274"/>
    <w:p w:rsidR="00330274" w:rsidRPr="005E3AA6" w:rsidRDefault="00330274"/>
    <w:p w:rsidR="00C17557" w:rsidRPr="005E3AA6" w:rsidRDefault="00C17557"/>
    <w:p w:rsidR="00C17557" w:rsidRPr="005E3AA6" w:rsidRDefault="00C17557"/>
    <w:p w:rsidR="00F8603E" w:rsidRPr="005E3AA6" w:rsidRDefault="00F8603E">
      <w:r w:rsidRPr="005E3AA6">
        <w:t xml:space="preserve">За Наручиоца    </w:t>
      </w:r>
      <w:r w:rsidRPr="005E3AA6">
        <w:tab/>
      </w:r>
      <w:r w:rsidRPr="005E3AA6">
        <w:tab/>
        <w:t xml:space="preserve">                                                           За Извођача</w:t>
      </w:r>
    </w:p>
    <w:p w:rsidR="00F8603E" w:rsidRPr="005E3AA6" w:rsidRDefault="00F8603E"/>
    <w:p w:rsidR="00F8603E" w:rsidRPr="005E3AA6" w:rsidRDefault="00F8603E">
      <w:r w:rsidRPr="005E3AA6">
        <w:t>_____________________</w:t>
      </w:r>
      <w:r w:rsidRPr="005E3AA6">
        <w:tab/>
        <w:t xml:space="preserve">                  М.П.</w:t>
      </w:r>
      <w:r w:rsidRPr="005E3AA6">
        <w:tab/>
      </w:r>
      <w:r w:rsidRPr="005E3AA6">
        <w:tab/>
        <w:t xml:space="preserve">                ___________________</w:t>
      </w:r>
    </w:p>
    <w:p w:rsidR="00F8603E" w:rsidRPr="005E3AA6" w:rsidRDefault="00F8603E"/>
    <w:p w:rsidR="00F8603E" w:rsidRDefault="00F8603E"/>
    <w:p w:rsidR="00E34E81" w:rsidRDefault="00E34E81"/>
    <w:p w:rsidR="004C6AD1" w:rsidRDefault="004C6AD1"/>
    <w:p w:rsidR="00DF00CD" w:rsidRPr="00DF00CD" w:rsidRDefault="00DF00CD" w:rsidP="00DF00CD">
      <w:pPr>
        <w:autoSpaceDE w:val="0"/>
        <w:autoSpaceDN w:val="0"/>
        <w:adjustRightInd w:val="0"/>
        <w:spacing w:line="240" w:lineRule="auto"/>
        <w:jc w:val="both"/>
        <w:rPr>
          <w:rFonts w:eastAsia="Times New Roman"/>
          <w:i/>
          <w:sz w:val="23"/>
          <w:szCs w:val="23"/>
          <w:lang w:val="sr-Cyrl-CS"/>
        </w:rPr>
      </w:pPr>
    </w:p>
    <w:p w:rsidR="00DF00CD" w:rsidRPr="00DF00CD" w:rsidRDefault="00DF00CD" w:rsidP="00DF00CD">
      <w:pPr>
        <w:autoSpaceDE w:val="0"/>
        <w:autoSpaceDN w:val="0"/>
        <w:adjustRightInd w:val="0"/>
        <w:spacing w:line="240" w:lineRule="auto"/>
        <w:jc w:val="both"/>
        <w:rPr>
          <w:rFonts w:eastAsia="Times New Roman"/>
          <w:b/>
          <w:i/>
          <w:lang w:val="sr-Cyrl-CS"/>
        </w:rPr>
      </w:pPr>
      <w:r w:rsidRPr="00DF00CD">
        <w:rPr>
          <w:rFonts w:eastAsia="Times New Roman"/>
          <w:b/>
          <w:i/>
          <w:lang w:val="sr-Cyrl-CS"/>
        </w:rPr>
        <w:t xml:space="preserve">Напомена: </w:t>
      </w:r>
    </w:p>
    <w:p w:rsidR="00DF00CD" w:rsidRPr="00DF00CD" w:rsidRDefault="00DF00CD" w:rsidP="00DF00CD">
      <w:pPr>
        <w:autoSpaceDE w:val="0"/>
        <w:autoSpaceDN w:val="0"/>
        <w:adjustRightInd w:val="0"/>
        <w:spacing w:line="240" w:lineRule="auto"/>
        <w:jc w:val="both"/>
        <w:rPr>
          <w:b/>
          <w:bCs/>
          <w:i/>
          <w:iCs/>
          <w:shd w:val="clear" w:color="auto" w:fill="FFFFFF"/>
          <w:lang w:eastAsia="sr-Cyrl-CS"/>
        </w:rPr>
      </w:pPr>
      <w:r w:rsidRPr="00DF00CD">
        <w:rPr>
          <w:rFonts w:eastAsia="Times New Roman"/>
          <w:i/>
        </w:rPr>
        <w:t xml:space="preserve">Понуђач је дужан да </w:t>
      </w:r>
      <w:r w:rsidRPr="00DF00CD">
        <w:rPr>
          <w:rFonts w:eastAsia="Times New Roman"/>
          <w:i/>
          <w:lang w:val="sr-Cyrl-CS"/>
        </w:rPr>
        <w:t>м</w:t>
      </w:r>
      <w:r w:rsidRPr="00DF00CD">
        <w:rPr>
          <w:rFonts w:eastAsia="Times New Roman"/>
          <w:i/>
        </w:rPr>
        <w:t xml:space="preserve">одел уговора попуни, овери печатом </w:t>
      </w:r>
      <w:r w:rsidRPr="00DF00CD">
        <w:rPr>
          <w:rFonts w:eastAsia="Times New Roman"/>
          <w:i/>
          <w:lang w:val="sr-Cyrl-CS"/>
        </w:rPr>
        <w:t xml:space="preserve"> и </w:t>
      </w:r>
      <w:r w:rsidRPr="00DF00CD">
        <w:rPr>
          <w:rFonts w:eastAsia="Times New Roman"/>
          <w:i/>
        </w:rPr>
        <w:t xml:space="preserve">потпише, чиме потврђује да </w:t>
      </w:r>
      <w:r w:rsidRPr="00DF00CD">
        <w:rPr>
          <w:rFonts w:eastAsia="Times New Roman"/>
          <w:i/>
          <w:lang w:val="sr-Cyrl-CS"/>
        </w:rPr>
        <w:t>прихвата овај м</w:t>
      </w:r>
      <w:r w:rsidRPr="00DF00CD">
        <w:rPr>
          <w:rFonts w:eastAsia="Times New Roman"/>
          <w:i/>
        </w:rPr>
        <w:t>одела уговора</w:t>
      </w:r>
      <w:r w:rsidRPr="00DF00CD">
        <w:rPr>
          <w:rFonts w:eastAsia="Times New Roman"/>
          <w:i/>
          <w:lang w:val="sr-Cyrl-CS"/>
        </w:rPr>
        <w:t xml:space="preserve">, који </w:t>
      </w:r>
      <w:r w:rsidRPr="00DF00CD">
        <w:rPr>
          <w:rFonts w:eastAsia="Times New Roman"/>
          <w:i/>
        </w:rPr>
        <w:t>представља садржину уговора који ће Наручилац закључити са понуђачем коме буде додељен уговор.</w:t>
      </w:r>
      <w:r w:rsidRPr="00DF00CD">
        <w:rPr>
          <w:rFonts w:eastAsia="Times New Roman"/>
          <w:i/>
          <w:lang w:val="sr-Cyrl-CS"/>
        </w:rPr>
        <w:t xml:space="preserve"> А</w:t>
      </w:r>
      <w:r w:rsidRPr="00DF00CD">
        <w:rPr>
          <w:rStyle w:val="Bodytext0"/>
          <w:rFonts w:ascii="Times New Roman" w:hAnsi="Times New Roman" w:cs="Times New Roman"/>
          <w:b w:val="0"/>
          <w:lang w:eastAsia="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 ЗЈН.</w:t>
      </w:r>
    </w:p>
    <w:p w:rsidR="004C6AD1" w:rsidRPr="00DF00CD" w:rsidRDefault="004C6AD1">
      <w:pPr>
        <w:rPr>
          <w:b/>
        </w:rPr>
      </w:pPr>
    </w:p>
    <w:p w:rsidR="004C6AD1" w:rsidRPr="00DF00CD" w:rsidRDefault="004C6AD1">
      <w:pPr>
        <w:rPr>
          <w:b/>
        </w:rPr>
      </w:pPr>
    </w:p>
    <w:p w:rsidR="004C6AD1" w:rsidRPr="00DF00CD" w:rsidRDefault="004C6AD1"/>
    <w:p w:rsidR="004C6AD1" w:rsidRPr="00DF00CD" w:rsidRDefault="004C6AD1"/>
    <w:p w:rsidR="00E34E81" w:rsidRPr="00DF00CD" w:rsidRDefault="00E34E81"/>
    <w:p w:rsidR="00E34E81" w:rsidRPr="00DF00CD" w:rsidRDefault="00E34E81"/>
    <w:p w:rsidR="00F8603E" w:rsidRPr="00DF00CD" w:rsidRDefault="00F8603E">
      <w:pPr>
        <w:jc w:val="center"/>
      </w:pPr>
    </w:p>
    <w:p w:rsidR="0041273F" w:rsidRPr="00DF00CD" w:rsidRDefault="0041273F">
      <w:pPr>
        <w:jc w:val="center"/>
      </w:pPr>
    </w:p>
    <w:p w:rsidR="004C6AD1" w:rsidRDefault="004C6AD1">
      <w:pPr>
        <w:jc w:val="center"/>
      </w:pPr>
    </w:p>
    <w:p w:rsidR="004C6AD1" w:rsidRPr="004C6AD1" w:rsidRDefault="004C6AD1">
      <w:pPr>
        <w:jc w:val="center"/>
      </w:pPr>
    </w:p>
    <w:p w:rsidR="00075960" w:rsidRPr="005E3AA6" w:rsidRDefault="00075960">
      <w:pPr>
        <w:shd w:val="clear" w:color="auto" w:fill="FFFFFF"/>
        <w:jc w:val="both"/>
        <w:rPr>
          <w:i/>
          <w:iCs/>
          <w:color w:val="FF0000"/>
          <w:lang w:val="sr-Cyrl-CS"/>
        </w:rPr>
      </w:pPr>
    </w:p>
    <w:p w:rsidR="00F8603E" w:rsidRPr="005E3AA6" w:rsidRDefault="00F8603E">
      <w:pPr>
        <w:shd w:val="clear" w:color="auto" w:fill="C6D9F1"/>
        <w:jc w:val="center"/>
        <w:rPr>
          <w:b/>
          <w:bCs/>
          <w:i/>
          <w:iCs/>
          <w:sz w:val="28"/>
          <w:szCs w:val="28"/>
        </w:rPr>
      </w:pPr>
      <w:r w:rsidRPr="005E3AA6">
        <w:rPr>
          <w:b/>
          <w:bCs/>
          <w:i/>
          <w:iCs/>
          <w:sz w:val="28"/>
          <w:szCs w:val="28"/>
        </w:rPr>
        <w:t>IX ОБРАЗАЦ ТРОШКОВА ПРИПРЕМЕ ПОНУДЕ</w:t>
      </w:r>
    </w:p>
    <w:p w:rsidR="00F8603E" w:rsidRPr="005E3AA6" w:rsidRDefault="00F8603E">
      <w:pPr>
        <w:shd w:val="clear" w:color="auto" w:fill="C6D9F1"/>
        <w:jc w:val="center"/>
        <w:rPr>
          <w:b/>
          <w:bCs/>
          <w:i/>
          <w:iCs/>
          <w:sz w:val="28"/>
          <w:szCs w:val="28"/>
        </w:rPr>
      </w:pPr>
    </w:p>
    <w:p w:rsidR="00F8603E" w:rsidRPr="005E3AA6" w:rsidRDefault="00F8603E">
      <w:pPr>
        <w:shd w:val="clear" w:color="auto" w:fill="FFFFFF"/>
        <w:jc w:val="center"/>
        <w:rPr>
          <w:b/>
          <w:bCs/>
          <w:i/>
          <w:iCs/>
          <w:sz w:val="28"/>
          <w:szCs w:val="28"/>
        </w:rPr>
      </w:pPr>
    </w:p>
    <w:p w:rsidR="00F8603E" w:rsidRPr="005E3AA6" w:rsidRDefault="00F8603E">
      <w:pPr>
        <w:rPr>
          <w:b/>
          <w:bCs/>
          <w:i/>
          <w:iCs/>
          <w:sz w:val="28"/>
          <w:szCs w:val="28"/>
        </w:rPr>
      </w:pPr>
    </w:p>
    <w:p w:rsidR="00F8603E" w:rsidRPr="005E3AA6" w:rsidRDefault="00F8603E">
      <w:pPr>
        <w:spacing w:after="120"/>
        <w:jc w:val="both"/>
        <w:rPr>
          <w:b/>
          <w:i/>
        </w:rPr>
      </w:pPr>
      <w:r w:rsidRPr="005E3AA6">
        <w:t xml:space="preserve">У складу са чланом 88. </w:t>
      </w:r>
      <w:r w:rsidRPr="005E3AA6">
        <w:rPr>
          <w:lang w:val="sr-Cyrl-CS"/>
        </w:rPr>
        <w:t>став 1.</w:t>
      </w:r>
      <w:r w:rsidRPr="005E3AA6">
        <w:t xml:space="preserve"> Закона, понуђач__________________________</w:t>
      </w:r>
      <w:r w:rsidRPr="005E3AA6">
        <w:rPr>
          <w:i/>
          <w:iCs/>
        </w:rPr>
        <w:t xml:space="preserve">[навести </w:t>
      </w:r>
      <w:r w:rsidRPr="005E3AA6">
        <w:rPr>
          <w:i/>
          <w:iCs/>
          <w:lang w:val="sr-Cyrl-CS"/>
        </w:rPr>
        <w:t>назив понуђача</w:t>
      </w:r>
      <w:r w:rsidRPr="005E3AA6">
        <w:rPr>
          <w:i/>
          <w:iCs/>
        </w:rPr>
        <w:t xml:space="preserve">], </w:t>
      </w:r>
      <w:r w:rsidRPr="005E3AA6">
        <w:t>достав</w:t>
      </w:r>
      <w:r w:rsidRPr="005E3AA6">
        <w:rPr>
          <w:lang w:val="sr-Cyrl-CS"/>
        </w:rPr>
        <w:t xml:space="preserve">ља </w:t>
      </w:r>
      <w:r w:rsidRPr="005E3AA6">
        <w:t xml:space="preserve">укупан износ и структуру трошкова припремања понуде, </w:t>
      </w:r>
      <w:r w:rsidRPr="005E3AA6">
        <w:rPr>
          <w:lang w:val="sr-Cyrl-CS"/>
        </w:rPr>
        <w:t xml:space="preserve">како следи у </w:t>
      </w:r>
      <w:r w:rsidRPr="005E3AA6">
        <w:t>табели:</w:t>
      </w:r>
    </w:p>
    <w:tbl>
      <w:tblPr>
        <w:tblW w:w="0" w:type="auto"/>
        <w:tblInd w:w="118" w:type="dxa"/>
        <w:tblLayout w:type="fixed"/>
        <w:tblLook w:val="0000" w:firstRow="0" w:lastRow="0" w:firstColumn="0" w:lastColumn="0" w:noHBand="0" w:noVBand="0"/>
      </w:tblPr>
      <w:tblGrid>
        <w:gridCol w:w="5565"/>
        <w:gridCol w:w="3370"/>
      </w:tblGrid>
      <w:tr w:rsidR="00F8603E" w:rsidRPr="005E3AA6">
        <w:tc>
          <w:tcPr>
            <w:tcW w:w="5565" w:type="dxa"/>
            <w:tcBorders>
              <w:top w:val="single" w:sz="4" w:space="0" w:color="000000"/>
              <w:left w:val="single" w:sz="4" w:space="0" w:color="000000"/>
              <w:bottom w:val="single" w:sz="4" w:space="0" w:color="000000"/>
            </w:tcBorders>
            <w:shd w:val="clear" w:color="auto" w:fill="auto"/>
          </w:tcPr>
          <w:p w:rsidR="00F8603E" w:rsidRPr="005E3AA6" w:rsidRDefault="00F8603E">
            <w:pPr>
              <w:jc w:val="center"/>
              <w:rPr>
                <w:b/>
                <w:i/>
              </w:rPr>
            </w:pPr>
            <w:r w:rsidRPr="005E3AA6">
              <w:rPr>
                <w:b/>
                <w:i/>
              </w:rPr>
              <w:t>ВРСТА ТРОШКА</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jc w:val="center"/>
            </w:pPr>
            <w:r w:rsidRPr="005E3AA6">
              <w:rPr>
                <w:b/>
                <w:i/>
              </w:rPr>
              <w:t>ИЗНОС ТРОШКА У РСД</w:t>
            </w:r>
          </w:p>
        </w:tc>
      </w:tr>
      <w:tr w:rsidR="00F8603E" w:rsidRPr="005E3AA6">
        <w:tc>
          <w:tcPr>
            <w:tcW w:w="55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right"/>
            </w:pPr>
          </w:p>
        </w:tc>
      </w:tr>
      <w:tr w:rsidR="00F8603E" w:rsidRPr="005E3AA6">
        <w:tc>
          <w:tcPr>
            <w:tcW w:w="55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jc w:val="right"/>
            </w:pPr>
          </w:p>
        </w:tc>
      </w:tr>
      <w:tr w:rsidR="00F8603E" w:rsidRPr="005E3AA6">
        <w:tc>
          <w:tcPr>
            <w:tcW w:w="55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pPr>
          </w:p>
        </w:tc>
      </w:tr>
      <w:tr w:rsidR="00F8603E" w:rsidRPr="005E3AA6">
        <w:tc>
          <w:tcPr>
            <w:tcW w:w="55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pPr>
          </w:p>
        </w:tc>
      </w:tr>
      <w:tr w:rsidR="00F8603E" w:rsidRPr="005E3AA6">
        <w:tc>
          <w:tcPr>
            <w:tcW w:w="55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pPr>
          </w:p>
        </w:tc>
      </w:tr>
      <w:tr w:rsidR="00F8603E" w:rsidRPr="005E3AA6">
        <w:tc>
          <w:tcPr>
            <w:tcW w:w="55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pP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pPr>
          </w:p>
        </w:tc>
      </w:tr>
      <w:tr w:rsidR="00F8603E" w:rsidRPr="005E3AA6">
        <w:tc>
          <w:tcPr>
            <w:tcW w:w="5565" w:type="dxa"/>
            <w:tcBorders>
              <w:top w:val="single" w:sz="4" w:space="0" w:color="000000"/>
              <w:left w:val="single" w:sz="4" w:space="0" w:color="000000"/>
              <w:bottom w:val="single" w:sz="4" w:space="0" w:color="000000"/>
            </w:tcBorders>
            <w:shd w:val="clear" w:color="auto" w:fill="auto"/>
          </w:tcPr>
          <w:p w:rsidR="00F8603E" w:rsidRPr="005E3AA6" w:rsidRDefault="00F8603E">
            <w:pPr>
              <w:snapToGrid w:val="0"/>
              <w:jc w:val="both"/>
              <w:rPr>
                <w:i/>
              </w:rPr>
            </w:pPr>
          </w:p>
          <w:p w:rsidR="00F8603E" w:rsidRPr="005E3AA6" w:rsidRDefault="00F8603E">
            <w:pPr>
              <w:jc w:val="both"/>
              <w:rPr>
                <w:lang w:val="ru-RU"/>
              </w:rPr>
            </w:pPr>
            <w:r w:rsidRPr="005E3AA6">
              <w:rPr>
                <w:b/>
                <w:i/>
              </w:rPr>
              <w:t>УКУПАН ИЗНОС ТРОШКОВА ПРИПРЕМАЊА ПОНУДЕ</w:t>
            </w:r>
          </w:p>
        </w:tc>
        <w:tc>
          <w:tcPr>
            <w:tcW w:w="3370" w:type="dxa"/>
            <w:tcBorders>
              <w:top w:val="single" w:sz="4" w:space="0" w:color="000000"/>
              <w:left w:val="single" w:sz="4" w:space="0" w:color="000000"/>
              <w:bottom w:val="single" w:sz="4" w:space="0" w:color="000000"/>
              <w:right w:val="single" w:sz="4" w:space="0" w:color="000000"/>
            </w:tcBorders>
            <w:shd w:val="clear" w:color="auto" w:fill="auto"/>
          </w:tcPr>
          <w:p w:rsidR="00F8603E" w:rsidRPr="005E3AA6" w:rsidRDefault="00F8603E">
            <w:pPr>
              <w:snapToGrid w:val="0"/>
              <w:rPr>
                <w:lang w:val="ru-RU"/>
              </w:rPr>
            </w:pPr>
          </w:p>
        </w:tc>
      </w:tr>
    </w:tbl>
    <w:p w:rsidR="00F8603E" w:rsidRPr="005E3AA6" w:rsidRDefault="00F8603E">
      <w:pPr>
        <w:jc w:val="both"/>
      </w:pPr>
    </w:p>
    <w:p w:rsidR="00F8603E" w:rsidRPr="005E3AA6" w:rsidRDefault="00F8603E">
      <w:pPr>
        <w:jc w:val="both"/>
      </w:pPr>
      <w:r w:rsidRPr="005E3AA6">
        <w:t>Трошкове припреме и подношења понуде сноси искључиво понуђач и не може тражити од наручиоца накнаду трошкова.</w:t>
      </w:r>
    </w:p>
    <w:p w:rsidR="00F8603E" w:rsidRPr="005E3AA6" w:rsidRDefault="00F8603E">
      <w:pPr>
        <w:jc w:val="both"/>
        <w:rPr>
          <w:b/>
          <w:bCs/>
          <w:i/>
          <w:lang w:val="sr-Cyrl-CS"/>
        </w:rPr>
      </w:pPr>
      <w:r w:rsidRPr="005E3AA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603E" w:rsidRPr="005E3AA6" w:rsidRDefault="00F8603E">
      <w:pPr>
        <w:spacing w:after="120"/>
        <w:ind w:firstLine="426"/>
        <w:jc w:val="both"/>
        <w:rPr>
          <w:b/>
          <w:bCs/>
          <w:i/>
          <w:lang w:val="sr-Cyrl-CS"/>
        </w:rPr>
      </w:pPr>
    </w:p>
    <w:p w:rsidR="00F8603E" w:rsidRPr="005E3AA6" w:rsidRDefault="00F8603E">
      <w:pPr>
        <w:spacing w:after="120"/>
        <w:jc w:val="both"/>
        <w:rPr>
          <w:bCs/>
        </w:rPr>
      </w:pPr>
      <w:r w:rsidRPr="005E3AA6">
        <w:rPr>
          <w:b/>
          <w:bCs/>
          <w:i/>
        </w:rPr>
        <w:t>Напомена</w:t>
      </w:r>
      <w:r w:rsidRPr="005E3AA6">
        <w:rPr>
          <w:b/>
          <w:bCs/>
          <w:i/>
          <w:color w:val="auto"/>
        </w:rPr>
        <w:t xml:space="preserve">: </w:t>
      </w:r>
      <w:r w:rsidRPr="005E3AA6">
        <w:rPr>
          <w:bCs/>
          <w:i/>
          <w:color w:val="auto"/>
        </w:rPr>
        <w:t>достављање овог обрасца није обавезно</w:t>
      </w:r>
    </w:p>
    <w:p w:rsidR="00F8603E" w:rsidRPr="005E3AA6" w:rsidRDefault="00F8603E">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F8603E" w:rsidRPr="005E3AA6">
        <w:tc>
          <w:tcPr>
            <w:tcW w:w="3080" w:type="dxa"/>
            <w:shd w:val="clear" w:color="auto" w:fill="auto"/>
            <w:vAlign w:val="center"/>
          </w:tcPr>
          <w:p w:rsidR="00F8603E" w:rsidRPr="005E3AA6" w:rsidRDefault="00F8603E">
            <w:pPr>
              <w:pStyle w:val="BodyText2"/>
              <w:spacing w:line="100" w:lineRule="atLeast"/>
              <w:jc w:val="center"/>
            </w:pPr>
            <w:r w:rsidRPr="005E3AA6">
              <w:t>Датум:</w:t>
            </w:r>
          </w:p>
        </w:tc>
        <w:tc>
          <w:tcPr>
            <w:tcW w:w="3068" w:type="dxa"/>
            <w:shd w:val="clear" w:color="auto" w:fill="auto"/>
            <w:vAlign w:val="center"/>
          </w:tcPr>
          <w:p w:rsidR="00F8603E" w:rsidRPr="005E3AA6" w:rsidRDefault="00F8603E">
            <w:pPr>
              <w:pStyle w:val="BodyText2"/>
              <w:spacing w:line="100" w:lineRule="atLeast"/>
              <w:jc w:val="center"/>
            </w:pPr>
            <w:r w:rsidRPr="005E3AA6">
              <w:t>М.П.</w:t>
            </w:r>
          </w:p>
        </w:tc>
        <w:tc>
          <w:tcPr>
            <w:tcW w:w="3094" w:type="dxa"/>
            <w:shd w:val="clear" w:color="auto" w:fill="auto"/>
            <w:vAlign w:val="center"/>
          </w:tcPr>
          <w:p w:rsidR="00F8603E" w:rsidRPr="005E3AA6" w:rsidRDefault="00F8603E">
            <w:pPr>
              <w:pStyle w:val="BodyText2"/>
              <w:spacing w:line="100" w:lineRule="atLeast"/>
              <w:jc w:val="center"/>
            </w:pPr>
            <w:r w:rsidRPr="005E3AA6">
              <w:t>Потпис понуђача</w:t>
            </w:r>
          </w:p>
        </w:tc>
      </w:tr>
      <w:tr w:rsidR="00F8603E" w:rsidRPr="005E3AA6">
        <w:tc>
          <w:tcPr>
            <w:tcW w:w="3080" w:type="dxa"/>
            <w:tcBorders>
              <w:bottom w:val="single" w:sz="4" w:space="0" w:color="000000"/>
            </w:tcBorders>
            <w:shd w:val="clear" w:color="auto" w:fill="auto"/>
          </w:tcPr>
          <w:p w:rsidR="00F8603E" w:rsidRPr="005E3AA6" w:rsidRDefault="00F8603E">
            <w:pPr>
              <w:pStyle w:val="BodyText2"/>
              <w:snapToGrid w:val="0"/>
              <w:spacing w:line="100" w:lineRule="atLeast"/>
              <w:jc w:val="both"/>
            </w:pPr>
          </w:p>
        </w:tc>
        <w:tc>
          <w:tcPr>
            <w:tcW w:w="3068" w:type="dxa"/>
            <w:shd w:val="clear" w:color="auto" w:fill="auto"/>
          </w:tcPr>
          <w:p w:rsidR="00F8603E" w:rsidRPr="005E3AA6" w:rsidRDefault="00F8603E">
            <w:pPr>
              <w:pStyle w:val="BodyText2"/>
              <w:snapToGrid w:val="0"/>
              <w:spacing w:line="100" w:lineRule="atLeast"/>
              <w:jc w:val="both"/>
            </w:pPr>
          </w:p>
        </w:tc>
        <w:tc>
          <w:tcPr>
            <w:tcW w:w="3094" w:type="dxa"/>
            <w:tcBorders>
              <w:bottom w:val="single" w:sz="4" w:space="0" w:color="000000"/>
            </w:tcBorders>
            <w:shd w:val="clear" w:color="auto" w:fill="auto"/>
          </w:tcPr>
          <w:p w:rsidR="00F8603E" w:rsidRPr="005E3AA6" w:rsidRDefault="00F8603E">
            <w:pPr>
              <w:pStyle w:val="BodyText2"/>
              <w:snapToGrid w:val="0"/>
              <w:spacing w:line="100" w:lineRule="atLeast"/>
              <w:jc w:val="both"/>
            </w:pPr>
          </w:p>
        </w:tc>
      </w:tr>
    </w:tbl>
    <w:p w:rsidR="00F8603E" w:rsidRPr="005E3AA6" w:rsidRDefault="00F8603E">
      <w:pPr>
        <w:rPr>
          <w:b/>
          <w:bCs/>
          <w:i/>
          <w:iCs/>
          <w:sz w:val="28"/>
          <w:szCs w:val="28"/>
        </w:rPr>
      </w:pPr>
    </w:p>
    <w:p w:rsidR="00F8603E" w:rsidRDefault="00F8603E">
      <w:pPr>
        <w:rPr>
          <w:b/>
          <w:bCs/>
          <w:i/>
          <w:iCs/>
          <w:sz w:val="28"/>
          <w:szCs w:val="28"/>
        </w:rPr>
      </w:pPr>
    </w:p>
    <w:p w:rsidR="0041273F" w:rsidRDefault="0041273F">
      <w:pPr>
        <w:rPr>
          <w:b/>
          <w:bCs/>
          <w:i/>
          <w:iCs/>
          <w:sz w:val="28"/>
          <w:szCs w:val="28"/>
        </w:rPr>
      </w:pPr>
    </w:p>
    <w:p w:rsidR="0041273F" w:rsidRDefault="0041273F">
      <w:pPr>
        <w:rPr>
          <w:b/>
          <w:bCs/>
          <w:i/>
          <w:iCs/>
          <w:sz w:val="28"/>
          <w:szCs w:val="28"/>
        </w:rPr>
      </w:pPr>
    </w:p>
    <w:p w:rsidR="0041273F" w:rsidRDefault="0041273F">
      <w:pPr>
        <w:rPr>
          <w:b/>
          <w:bCs/>
          <w:i/>
          <w:iCs/>
          <w:sz w:val="28"/>
          <w:szCs w:val="28"/>
        </w:rPr>
      </w:pPr>
    </w:p>
    <w:p w:rsidR="0041273F" w:rsidRDefault="0041273F">
      <w:pPr>
        <w:rPr>
          <w:b/>
          <w:bCs/>
          <w:i/>
          <w:iCs/>
          <w:sz w:val="28"/>
          <w:szCs w:val="28"/>
        </w:rPr>
      </w:pPr>
    </w:p>
    <w:p w:rsidR="0041273F" w:rsidRDefault="0041273F">
      <w:pPr>
        <w:rPr>
          <w:b/>
          <w:bCs/>
          <w:i/>
          <w:iCs/>
          <w:sz w:val="28"/>
          <w:szCs w:val="28"/>
        </w:rPr>
      </w:pPr>
    </w:p>
    <w:p w:rsidR="0041273F" w:rsidRDefault="0041273F">
      <w:pPr>
        <w:rPr>
          <w:b/>
          <w:bCs/>
          <w:i/>
          <w:iCs/>
          <w:sz w:val="28"/>
          <w:szCs w:val="28"/>
        </w:rPr>
      </w:pPr>
    </w:p>
    <w:p w:rsidR="0041273F" w:rsidRDefault="0041273F">
      <w:pPr>
        <w:rPr>
          <w:b/>
          <w:bCs/>
          <w:i/>
          <w:iCs/>
          <w:sz w:val="28"/>
          <w:szCs w:val="28"/>
        </w:rPr>
      </w:pPr>
    </w:p>
    <w:p w:rsidR="0041273F" w:rsidRDefault="0041273F">
      <w:pPr>
        <w:rPr>
          <w:b/>
          <w:bCs/>
          <w:i/>
          <w:iCs/>
          <w:sz w:val="28"/>
          <w:szCs w:val="28"/>
        </w:rPr>
      </w:pPr>
    </w:p>
    <w:p w:rsidR="004C6AD1" w:rsidRPr="004C6AD1" w:rsidRDefault="004C6AD1">
      <w:pPr>
        <w:rPr>
          <w:b/>
          <w:bCs/>
          <w:i/>
          <w:iCs/>
          <w:sz w:val="28"/>
          <w:szCs w:val="28"/>
        </w:rPr>
      </w:pPr>
    </w:p>
    <w:p w:rsidR="0041273F" w:rsidRPr="005E3AA6" w:rsidRDefault="0041273F">
      <w:pPr>
        <w:rPr>
          <w:b/>
          <w:bCs/>
          <w:i/>
          <w:iCs/>
          <w:sz w:val="28"/>
          <w:szCs w:val="28"/>
        </w:rPr>
      </w:pPr>
    </w:p>
    <w:p w:rsidR="00F8603E" w:rsidRPr="005E3AA6" w:rsidRDefault="00F8603E">
      <w:pPr>
        <w:shd w:val="clear" w:color="auto" w:fill="C6D9F1"/>
        <w:jc w:val="center"/>
        <w:rPr>
          <w:bCs/>
        </w:rPr>
      </w:pPr>
      <w:r w:rsidRPr="005E3AA6">
        <w:rPr>
          <w:b/>
          <w:bCs/>
          <w:i/>
          <w:iCs/>
          <w:sz w:val="28"/>
          <w:szCs w:val="28"/>
        </w:rPr>
        <w:t>X  ОБРАЗАЦ ИЗЈАВЕ О НЕЗАВИСНОЈ ПОНУДИ</w:t>
      </w:r>
    </w:p>
    <w:p w:rsidR="00F8603E" w:rsidRPr="005E3AA6" w:rsidRDefault="00F8603E">
      <w:pPr>
        <w:pStyle w:val="BodyText3"/>
        <w:shd w:val="clear" w:color="auto" w:fill="C6D9F1"/>
        <w:spacing w:after="0"/>
        <w:jc w:val="center"/>
        <w:rPr>
          <w:bCs/>
          <w:sz w:val="24"/>
          <w:szCs w:val="24"/>
        </w:rPr>
      </w:pPr>
    </w:p>
    <w:p w:rsidR="00F8603E" w:rsidRPr="005E3AA6" w:rsidRDefault="00F8603E">
      <w:pPr>
        <w:pStyle w:val="BodyText3"/>
        <w:spacing w:after="0"/>
        <w:jc w:val="center"/>
        <w:rPr>
          <w:bCs/>
          <w:sz w:val="24"/>
          <w:szCs w:val="24"/>
        </w:rPr>
      </w:pPr>
    </w:p>
    <w:p w:rsidR="00F8603E" w:rsidRPr="005E3AA6" w:rsidRDefault="00F8603E">
      <w:pPr>
        <w:pStyle w:val="BodyText3"/>
        <w:spacing w:after="0"/>
        <w:jc w:val="center"/>
        <w:rPr>
          <w:bCs/>
          <w:sz w:val="24"/>
          <w:szCs w:val="24"/>
        </w:rPr>
      </w:pPr>
    </w:p>
    <w:p w:rsidR="00F8603E" w:rsidRPr="005E3AA6" w:rsidRDefault="00F8603E">
      <w:pPr>
        <w:pStyle w:val="BodyText3"/>
        <w:spacing w:after="0"/>
        <w:jc w:val="both"/>
        <w:rPr>
          <w:rFonts w:eastAsia="Arial"/>
          <w:sz w:val="24"/>
          <w:szCs w:val="24"/>
        </w:rPr>
      </w:pPr>
      <w:r w:rsidRPr="005E3AA6">
        <w:rPr>
          <w:sz w:val="24"/>
          <w:szCs w:val="24"/>
        </w:rPr>
        <w:t xml:space="preserve">У складу са чланом 26. Закона, ________________________________________, </w:t>
      </w:r>
    </w:p>
    <w:p w:rsidR="00F8603E" w:rsidRPr="005E3AA6" w:rsidRDefault="004C6AD1">
      <w:pPr>
        <w:pStyle w:val="BodyText3"/>
        <w:spacing w:after="0"/>
        <w:jc w:val="both"/>
        <w:rPr>
          <w:sz w:val="24"/>
          <w:szCs w:val="24"/>
        </w:rPr>
      </w:pPr>
      <w:r>
        <w:rPr>
          <w:sz w:val="20"/>
          <w:szCs w:val="20"/>
        </w:rPr>
        <w:t xml:space="preserve">                                                                                             </w:t>
      </w:r>
      <w:r w:rsidR="00F8603E" w:rsidRPr="005E3AA6">
        <w:rPr>
          <w:sz w:val="20"/>
          <w:szCs w:val="20"/>
        </w:rPr>
        <w:t>(Назив понуђача)</w:t>
      </w:r>
    </w:p>
    <w:p w:rsidR="00F8603E" w:rsidRPr="005E3AA6" w:rsidRDefault="00F8603E">
      <w:pPr>
        <w:pStyle w:val="BodyText3"/>
        <w:spacing w:after="0"/>
        <w:jc w:val="both"/>
        <w:rPr>
          <w:w w:val="200"/>
          <w:sz w:val="24"/>
          <w:szCs w:val="24"/>
        </w:rPr>
      </w:pPr>
      <w:r w:rsidRPr="005E3AA6">
        <w:rPr>
          <w:sz w:val="24"/>
          <w:szCs w:val="24"/>
        </w:rPr>
        <w:t xml:space="preserve">даје: </w:t>
      </w:r>
    </w:p>
    <w:p w:rsidR="00F8603E" w:rsidRPr="005E3AA6" w:rsidRDefault="00F8603E">
      <w:pPr>
        <w:pStyle w:val="BodyText3"/>
        <w:spacing w:before="360" w:after="360"/>
        <w:ind w:firstLine="227"/>
        <w:jc w:val="both"/>
        <w:rPr>
          <w:w w:val="200"/>
          <w:sz w:val="24"/>
          <w:szCs w:val="24"/>
        </w:rPr>
      </w:pPr>
    </w:p>
    <w:p w:rsidR="00F8603E" w:rsidRPr="005E3AA6" w:rsidRDefault="00F8603E">
      <w:pPr>
        <w:pStyle w:val="BodyText3"/>
        <w:spacing w:before="360" w:after="360"/>
        <w:ind w:firstLine="227"/>
        <w:jc w:val="center"/>
        <w:rPr>
          <w:b/>
          <w:bCs/>
          <w:sz w:val="24"/>
          <w:szCs w:val="24"/>
          <w:lang w:val="sr-Cyrl-CS"/>
        </w:rPr>
      </w:pPr>
      <w:r w:rsidRPr="005E3AA6">
        <w:rPr>
          <w:b/>
          <w:bCs/>
          <w:sz w:val="24"/>
          <w:szCs w:val="24"/>
          <w:lang w:val="sr-Cyrl-CS"/>
        </w:rPr>
        <w:t xml:space="preserve">ИЗЈАВУ </w:t>
      </w:r>
    </w:p>
    <w:p w:rsidR="00F8603E" w:rsidRPr="005E3AA6" w:rsidRDefault="00F8603E">
      <w:pPr>
        <w:pStyle w:val="BodyText3"/>
        <w:spacing w:before="360" w:after="360"/>
        <w:ind w:firstLine="227"/>
        <w:jc w:val="center"/>
        <w:rPr>
          <w:bCs/>
          <w:sz w:val="24"/>
          <w:szCs w:val="24"/>
        </w:rPr>
      </w:pPr>
      <w:r w:rsidRPr="005E3AA6">
        <w:rPr>
          <w:b/>
          <w:bCs/>
          <w:sz w:val="24"/>
          <w:szCs w:val="24"/>
          <w:lang w:val="sr-Cyrl-CS"/>
        </w:rPr>
        <w:t>О НЕЗАВИСНОЈ</w:t>
      </w:r>
      <w:r w:rsidRPr="005E3AA6">
        <w:rPr>
          <w:b/>
          <w:bCs/>
          <w:sz w:val="24"/>
          <w:szCs w:val="24"/>
        </w:rPr>
        <w:t xml:space="preserve"> ПОНУДИ</w:t>
      </w:r>
    </w:p>
    <w:p w:rsidR="00F8603E" w:rsidRPr="005E3AA6" w:rsidRDefault="00F8603E">
      <w:pPr>
        <w:pStyle w:val="BodyText3"/>
        <w:spacing w:after="0"/>
        <w:jc w:val="both"/>
        <w:rPr>
          <w:bCs/>
          <w:sz w:val="24"/>
          <w:szCs w:val="24"/>
        </w:rPr>
      </w:pPr>
    </w:p>
    <w:p w:rsidR="00F8603E" w:rsidRPr="005E3AA6" w:rsidRDefault="00F8603E">
      <w:pPr>
        <w:pStyle w:val="BodyText3"/>
        <w:spacing w:after="0"/>
        <w:jc w:val="both"/>
        <w:rPr>
          <w:bCs/>
          <w:sz w:val="24"/>
          <w:szCs w:val="24"/>
        </w:rPr>
      </w:pPr>
    </w:p>
    <w:p w:rsidR="00F8603E" w:rsidRPr="005E3AA6" w:rsidRDefault="00F8603E">
      <w:pPr>
        <w:jc w:val="both"/>
      </w:pPr>
      <w:r w:rsidRPr="005E3AA6">
        <w:tab/>
      </w:r>
      <w:r w:rsidRPr="005E3AA6">
        <w:tab/>
      </w:r>
      <w:r w:rsidRPr="005E3AA6">
        <w:tab/>
      </w:r>
    </w:p>
    <w:p w:rsidR="00F8603E" w:rsidRPr="005E3AA6" w:rsidRDefault="00F8603E">
      <w:pPr>
        <w:jc w:val="both"/>
        <w:rPr>
          <w:bCs/>
          <w:lang w:val="sr-Cyrl-CS"/>
        </w:rPr>
      </w:pPr>
      <w:r w:rsidRPr="005E3AA6">
        <w:t>Под пуном материјалном и кривичном одговорношћу п</w:t>
      </w:r>
      <w:r w:rsidRPr="005E3AA6">
        <w:rPr>
          <w:bCs/>
        </w:rPr>
        <w:t xml:space="preserve">отврђујем да сам понуду у </w:t>
      </w:r>
      <w:r w:rsidRPr="005E3AA6">
        <w:rPr>
          <w:bCs/>
          <w:lang w:val="sr-Cyrl-CS"/>
        </w:rPr>
        <w:t>поступку</w:t>
      </w:r>
      <w:r w:rsidRPr="005E3AA6">
        <w:rPr>
          <w:bCs/>
        </w:rPr>
        <w:t xml:space="preserve"> јавне набавке </w:t>
      </w:r>
      <w:r w:rsidR="00126B67" w:rsidRPr="005E3AA6">
        <w:rPr>
          <w:bCs/>
        </w:rPr>
        <w:t>радов</w:t>
      </w:r>
      <w:r w:rsidR="002A60CF" w:rsidRPr="005E3AA6">
        <w:rPr>
          <w:bCs/>
          <w:lang w:val="sr-Cyrl-CS"/>
        </w:rPr>
        <w:t>а –</w:t>
      </w:r>
      <w:r w:rsidR="004C6AD1">
        <w:rPr>
          <w:b/>
          <w:bCs/>
          <w:lang w:val="sr-Cyrl-CS"/>
        </w:rPr>
        <w:t xml:space="preserve"> Адаптација осветљења у издвојеним одељењима школе, ЈН бр. 1.3.2/2017</w:t>
      </w:r>
      <w:r w:rsidR="002A60CF" w:rsidRPr="005E3AA6">
        <w:rPr>
          <w:bCs/>
          <w:lang w:val="sr-Cyrl-CS"/>
        </w:rPr>
        <w:t xml:space="preserve">, </w:t>
      </w:r>
      <w:r w:rsidRPr="005E3AA6">
        <w:rPr>
          <w:bCs/>
        </w:rPr>
        <w:t>поднео независно, без договора са другим понуђачима или заинтересованим лицима.</w:t>
      </w:r>
    </w:p>
    <w:p w:rsidR="00F8603E" w:rsidRPr="005E3AA6" w:rsidRDefault="00F8603E">
      <w:pPr>
        <w:jc w:val="both"/>
        <w:rPr>
          <w:bCs/>
        </w:rPr>
      </w:pPr>
    </w:p>
    <w:p w:rsidR="00F8603E" w:rsidRPr="005E3AA6" w:rsidRDefault="00F8603E">
      <w:pPr>
        <w:jc w:val="both"/>
        <w:rPr>
          <w:bCs/>
        </w:rPr>
      </w:pPr>
    </w:p>
    <w:p w:rsidR="00F8603E" w:rsidRPr="005E3AA6" w:rsidRDefault="00F8603E">
      <w:pPr>
        <w:pStyle w:val="BodyText3"/>
        <w:spacing w:after="0"/>
        <w:ind w:firstLine="227"/>
        <w:jc w:val="both"/>
        <w:rPr>
          <w:bCs/>
          <w:sz w:val="24"/>
          <w:szCs w:val="24"/>
        </w:rPr>
      </w:pPr>
    </w:p>
    <w:tbl>
      <w:tblPr>
        <w:tblW w:w="0" w:type="auto"/>
        <w:tblLayout w:type="fixed"/>
        <w:tblLook w:val="0000" w:firstRow="0" w:lastRow="0" w:firstColumn="0" w:lastColumn="0" w:noHBand="0" w:noVBand="0"/>
      </w:tblPr>
      <w:tblGrid>
        <w:gridCol w:w="3080"/>
        <w:gridCol w:w="3065"/>
        <w:gridCol w:w="3097"/>
      </w:tblGrid>
      <w:tr w:rsidR="00F8603E" w:rsidRPr="005E3AA6">
        <w:tc>
          <w:tcPr>
            <w:tcW w:w="3080" w:type="dxa"/>
            <w:shd w:val="clear" w:color="auto" w:fill="auto"/>
            <w:vAlign w:val="center"/>
          </w:tcPr>
          <w:p w:rsidR="00F8603E" w:rsidRPr="005E3AA6" w:rsidRDefault="00F8603E">
            <w:pPr>
              <w:pStyle w:val="BodyText2"/>
              <w:spacing w:line="100" w:lineRule="atLeast"/>
              <w:jc w:val="center"/>
            </w:pPr>
            <w:r w:rsidRPr="005E3AA6">
              <w:t>Датум:</w:t>
            </w:r>
          </w:p>
        </w:tc>
        <w:tc>
          <w:tcPr>
            <w:tcW w:w="3065" w:type="dxa"/>
            <w:shd w:val="clear" w:color="auto" w:fill="auto"/>
            <w:vAlign w:val="center"/>
          </w:tcPr>
          <w:p w:rsidR="00F8603E" w:rsidRPr="005E3AA6" w:rsidRDefault="00F8603E">
            <w:pPr>
              <w:pStyle w:val="BodyText2"/>
              <w:spacing w:line="100" w:lineRule="atLeast"/>
              <w:jc w:val="center"/>
            </w:pPr>
            <w:r w:rsidRPr="005E3AA6">
              <w:t>М.П.</w:t>
            </w:r>
          </w:p>
        </w:tc>
        <w:tc>
          <w:tcPr>
            <w:tcW w:w="3097" w:type="dxa"/>
            <w:shd w:val="clear" w:color="auto" w:fill="auto"/>
            <w:vAlign w:val="center"/>
          </w:tcPr>
          <w:p w:rsidR="00F8603E" w:rsidRPr="005E3AA6" w:rsidRDefault="00F8603E">
            <w:pPr>
              <w:pStyle w:val="BodyText2"/>
              <w:spacing w:line="100" w:lineRule="atLeast"/>
              <w:jc w:val="center"/>
            </w:pPr>
            <w:r w:rsidRPr="005E3AA6">
              <w:t>Потпис понуђача</w:t>
            </w:r>
          </w:p>
        </w:tc>
      </w:tr>
      <w:tr w:rsidR="00F8603E" w:rsidRPr="005E3AA6">
        <w:tc>
          <w:tcPr>
            <w:tcW w:w="3080" w:type="dxa"/>
            <w:tcBorders>
              <w:bottom w:val="single" w:sz="4" w:space="0" w:color="000000"/>
            </w:tcBorders>
            <w:shd w:val="clear" w:color="auto" w:fill="auto"/>
          </w:tcPr>
          <w:p w:rsidR="00F8603E" w:rsidRPr="005E3AA6" w:rsidRDefault="00F8603E">
            <w:pPr>
              <w:pStyle w:val="BodyText2"/>
              <w:snapToGrid w:val="0"/>
              <w:spacing w:line="100" w:lineRule="atLeast"/>
              <w:jc w:val="both"/>
            </w:pPr>
          </w:p>
        </w:tc>
        <w:tc>
          <w:tcPr>
            <w:tcW w:w="3065" w:type="dxa"/>
            <w:shd w:val="clear" w:color="auto" w:fill="auto"/>
          </w:tcPr>
          <w:p w:rsidR="00F8603E" w:rsidRPr="005E3AA6" w:rsidRDefault="00F8603E">
            <w:pPr>
              <w:pStyle w:val="BodyText2"/>
              <w:snapToGrid w:val="0"/>
              <w:spacing w:line="100" w:lineRule="atLeast"/>
              <w:jc w:val="both"/>
            </w:pPr>
          </w:p>
        </w:tc>
        <w:tc>
          <w:tcPr>
            <w:tcW w:w="3097" w:type="dxa"/>
            <w:tcBorders>
              <w:bottom w:val="single" w:sz="4" w:space="0" w:color="000000"/>
            </w:tcBorders>
            <w:shd w:val="clear" w:color="auto" w:fill="auto"/>
          </w:tcPr>
          <w:p w:rsidR="00F8603E" w:rsidRPr="005E3AA6" w:rsidRDefault="00F8603E">
            <w:pPr>
              <w:pStyle w:val="BodyText2"/>
              <w:snapToGrid w:val="0"/>
              <w:spacing w:line="100" w:lineRule="atLeast"/>
              <w:jc w:val="both"/>
            </w:pPr>
          </w:p>
        </w:tc>
      </w:tr>
    </w:tbl>
    <w:p w:rsidR="00F8603E" w:rsidRPr="005E3AA6" w:rsidRDefault="00F8603E">
      <w:pPr>
        <w:pStyle w:val="BodyText3"/>
        <w:spacing w:after="0"/>
        <w:ind w:firstLine="227"/>
        <w:jc w:val="both"/>
      </w:pPr>
    </w:p>
    <w:p w:rsidR="00F8603E" w:rsidRPr="005E3AA6" w:rsidRDefault="00F8603E">
      <w:pPr>
        <w:tabs>
          <w:tab w:val="left" w:pos="6028"/>
        </w:tabs>
        <w:autoSpaceDE w:val="0"/>
        <w:spacing w:line="240" w:lineRule="auto"/>
      </w:pPr>
    </w:p>
    <w:p w:rsidR="00F8603E" w:rsidRPr="005E3AA6" w:rsidRDefault="00F8603E">
      <w:pPr>
        <w:tabs>
          <w:tab w:val="left" w:pos="6028"/>
        </w:tabs>
        <w:autoSpaceDE w:val="0"/>
        <w:spacing w:line="240" w:lineRule="auto"/>
      </w:pPr>
    </w:p>
    <w:p w:rsidR="00F8603E" w:rsidRPr="005E3AA6" w:rsidRDefault="00F8603E">
      <w:pPr>
        <w:tabs>
          <w:tab w:val="left" w:pos="6028"/>
        </w:tabs>
        <w:autoSpaceDE w:val="0"/>
        <w:spacing w:line="240" w:lineRule="auto"/>
      </w:pPr>
    </w:p>
    <w:p w:rsidR="00F8603E" w:rsidRPr="005E3AA6" w:rsidRDefault="00F8603E">
      <w:pPr>
        <w:tabs>
          <w:tab w:val="left" w:pos="6028"/>
        </w:tabs>
        <w:autoSpaceDE w:val="0"/>
        <w:spacing w:line="240" w:lineRule="auto"/>
        <w:jc w:val="both"/>
        <w:rPr>
          <w:b/>
          <w:bCs/>
          <w:i/>
          <w:iCs/>
          <w:color w:val="auto"/>
          <w:u w:val="single"/>
        </w:rPr>
      </w:pPr>
      <w:r w:rsidRPr="005E3AA6">
        <w:rPr>
          <w:b/>
          <w:bCs/>
          <w:i/>
          <w:iCs/>
          <w:color w:val="auto"/>
        </w:rPr>
        <w:t xml:space="preserve">Напомена: </w:t>
      </w:r>
      <w:r w:rsidRPr="005E3AA6">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5E3AA6">
        <w:rPr>
          <w:bCs/>
          <w:i/>
          <w:iCs/>
          <w:color w:val="auto"/>
          <w:lang w:val="sr-Cyrl-CS"/>
        </w:rPr>
        <w:t>)</w:t>
      </w:r>
      <w:r w:rsidRPr="005E3AA6">
        <w:rPr>
          <w:bCs/>
          <w:i/>
          <w:iCs/>
          <w:color w:val="auto"/>
        </w:rPr>
        <w:t xml:space="preserve"> Закона. </w:t>
      </w:r>
    </w:p>
    <w:p w:rsidR="00B96312" w:rsidRDefault="00F8603E">
      <w:pPr>
        <w:tabs>
          <w:tab w:val="left" w:pos="6028"/>
        </w:tabs>
        <w:autoSpaceDE w:val="0"/>
        <w:spacing w:line="240" w:lineRule="auto"/>
        <w:jc w:val="both"/>
        <w:rPr>
          <w:bCs/>
          <w:i/>
          <w:iCs/>
          <w:color w:val="auto"/>
        </w:rPr>
      </w:pPr>
      <w:r w:rsidRPr="005E3AA6">
        <w:rPr>
          <w:b/>
          <w:bCs/>
          <w:i/>
          <w:iCs/>
          <w:color w:val="auto"/>
          <w:u w:val="single"/>
        </w:rPr>
        <w:t>Уколико понуду подноси група понуђача,</w:t>
      </w:r>
      <w:r w:rsidRPr="005E3AA6">
        <w:rPr>
          <w:bCs/>
          <w:i/>
          <w:iCs/>
          <w:color w:val="auto"/>
        </w:rPr>
        <w:t xml:space="preserve"> Изјава мора бити потписана од стране овлашћеног лица сваког понуђача из групе понуђача и оверена печатом.</w:t>
      </w:r>
    </w:p>
    <w:p w:rsidR="00B96312" w:rsidRDefault="00B96312">
      <w:pPr>
        <w:tabs>
          <w:tab w:val="left" w:pos="6028"/>
        </w:tabs>
        <w:autoSpaceDE w:val="0"/>
        <w:spacing w:line="240" w:lineRule="auto"/>
        <w:jc w:val="both"/>
        <w:rPr>
          <w:bCs/>
          <w:i/>
          <w:iCs/>
          <w:color w:val="auto"/>
        </w:rPr>
      </w:pPr>
    </w:p>
    <w:p w:rsidR="0041273F" w:rsidRDefault="0041273F">
      <w:pPr>
        <w:tabs>
          <w:tab w:val="left" w:pos="6028"/>
        </w:tabs>
        <w:autoSpaceDE w:val="0"/>
        <w:spacing w:line="240" w:lineRule="auto"/>
        <w:jc w:val="both"/>
        <w:rPr>
          <w:bCs/>
          <w:i/>
          <w:iCs/>
          <w:color w:val="auto"/>
        </w:rPr>
      </w:pPr>
    </w:p>
    <w:p w:rsidR="004C6AD1" w:rsidRDefault="004C6AD1">
      <w:pPr>
        <w:tabs>
          <w:tab w:val="left" w:pos="6028"/>
        </w:tabs>
        <w:autoSpaceDE w:val="0"/>
        <w:spacing w:line="240" w:lineRule="auto"/>
        <w:jc w:val="both"/>
        <w:rPr>
          <w:bCs/>
          <w:i/>
          <w:iCs/>
          <w:color w:val="auto"/>
        </w:rPr>
      </w:pPr>
    </w:p>
    <w:p w:rsidR="004C6AD1" w:rsidRPr="004C6AD1" w:rsidRDefault="004C6AD1">
      <w:pPr>
        <w:tabs>
          <w:tab w:val="left" w:pos="6028"/>
        </w:tabs>
        <w:autoSpaceDE w:val="0"/>
        <w:spacing w:line="240" w:lineRule="auto"/>
        <w:jc w:val="both"/>
        <w:rPr>
          <w:bCs/>
          <w:i/>
          <w:iCs/>
          <w:color w:val="auto"/>
        </w:rPr>
      </w:pPr>
    </w:p>
    <w:p w:rsidR="0041273F" w:rsidRDefault="0041273F">
      <w:pPr>
        <w:tabs>
          <w:tab w:val="left" w:pos="6028"/>
        </w:tabs>
        <w:autoSpaceDE w:val="0"/>
        <w:spacing w:line="240" w:lineRule="auto"/>
        <w:jc w:val="both"/>
        <w:rPr>
          <w:bCs/>
          <w:i/>
          <w:iCs/>
          <w:color w:val="auto"/>
        </w:rPr>
      </w:pPr>
    </w:p>
    <w:p w:rsidR="001D3EA2" w:rsidRDefault="001D3EA2">
      <w:pPr>
        <w:tabs>
          <w:tab w:val="left" w:pos="6028"/>
        </w:tabs>
        <w:autoSpaceDE w:val="0"/>
        <w:spacing w:line="240" w:lineRule="auto"/>
        <w:jc w:val="both"/>
        <w:rPr>
          <w:bCs/>
          <w:i/>
          <w:iCs/>
          <w:color w:val="auto"/>
        </w:rPr>
      </w:pPr>
    </w:p>
    <w:p w:rsidR="001D3EA2" w:rsidRPr="00871376" w:rsidRDefault="001D3EA2" w:rsidP="001D3EA2">
      <w:pPr>
        <w:shd w:val="clear" w:color="auto" w:fill="C6D9F1"/>
        <w:suppressAutoHyphens w:val="0"/>
        <w:spacing w:line="240" w:lineRule="auto"/>
        <w:jc w:val="center"/>
        <w:rPr>
          <w:rFonts w:eastAsia="Times New Roman"/>
          <w:b/>
          <w:bCs/>
          <w:i/>
          <w:iCs/>
          <w:color w:val="auto"/>
          <w:kern w:val="0"/>
          <w:sz w:val="28"/>
          <w:szCs w:val="28"/>
          <w:lang w:val="sr-Cyrl-CS" w:eastAsia="en-US"/>
        </w:rPr>
      </w:pPr>
      <w:r w:rsidRPr="00871376">
        <w:rPr>
          <w:rFonts w:eastAsia="Times New Roman"/>
          <w:b/>
          <w:bCs/>
          <w:i/>
          <w:iCs/>
          <w:color w:val="auto"/>
          <w:kern w:val="0"/>
          <w:sz w:val="28"/>
          <w:szCs w:val="28"/>
          <w:lang w:val="sr-Cyrl-CS" w:eastAsia="en-US"/>
        </w:rPr>
        <w:t>X</w:t>
      </w:r>
      <w:r w:rsidRPr="00871376">
        <w:rPr>
          <w:rFonts w:eastAsia="Times New Roman"/>
          <w:b/>
          <w:bCs/>
          <w:i/>
          <w:iCs/>
          <w:color w:val="auto"/>
          <w:kern w:val="0"/>
          <w:sz w:val="28"/>
          <w:szCs w:val="28"/>
          <w:lang w:eastAsia="en-US"/>
        </w:rPr>
        <w:t>I</w:t>
      </w:r>
      <w:r w:rsidRPr="00871376">
        <w:rPr>
          <w:rFonts w:eastAsia="Times New Roman"/>
          <w:b/>
          <w:bCs/>
          <w:i/>
          <w:iCs/>
          <w:color w:val="auto"/>
          <w:kern w:val="0"/>
          <w:sz w:val="28"/>
          <w:szCs w:val="28"/>
          <w:lang w:val="sr-Cyrl-CS" w:eastAsia="en-US"/>
        </w:rPr>
        <w:t xml:space="preserve"> ОБРАЗАЦ РЕФЕРЕНТНЕ ЛИСТЕ </w:t>
      </w:r>
    </w:p>
    <w:p w:rsidR="001D3EA2" w:rsidRPr="001D3EA2" w:rsidRDefault="001D3EA2" w:rsidP="001D3EA2">
      <w:pPr>
        <w:shd w:val="clear" w:color="auto" w:fill="C6D9F1"/>
        <w:suppressAutoHyphens w:val="0"/>
        <w:spacing w:line="240" w:lineRule="auto"/>
        <w:jc w:val="center"/>
        <w:rPr>
          <w:rFonts w:ascii="Calibri" w:eastAsia="Times New Roman" w:hAnsi="Calibri" w:cs="Calibri"/>
          <w:b/>
          <w:bCs/>
          <w:i/>
          <w:iCs/>
          <w:color w:val="auto"/>
          <w:kern w:val="0"/>
          <w:lang w:val="sr-Cyrl-CS" w:eastAsia="en-US"/>
        </w:rPr>
      </w:pPr>
    </w:p>
    <w:p w:rsidR="001D3EA2" w:rsidRPr="001D3EA2" w:rsidRDefault="001D3EA2" w:rsidP="001D3EA2">
      <w:pPr>
        <w:suppressAutoHyphens w:val="0"/>
        <w:spacing w:line="240" w:lineRule="auto"/>
        <w:jc w:val="center"/>
        <w:rPr>
          <w:rFonts w:ascii="Calibri" w:eastAsia="Times New Roman" w:hAnsi="Calibri" w:cs="Calibri"/>
          <w:b/>
          <w:color w:val="auto"/>
          <w:kern w:val="0"/>
          <w:lang w:eastAsia="en-US"/>
        </w:rPr>
      </w:pPr>
    </w:p>
    <w:p w:rsidR="001D3EA2" w:rsidRPr="00B50E9F" w:rsidRDefault="001D3EA2" w:rsidP="001D3EA2">
      <w:pPr>
        <w:suppressAutoHyphens w:val="0"/>
        <w:spacing w:line="240" w:lineRule="auto"/>
        <w:ind w:right="1" w:firstLine="708"/>
        <w:rPr>
          <w:rFonts w:eastAsia="Times New Roman"/>
          <w:color w:val="auto"/>
          <w:kern w:val="0"/>
          <w:lang w:eastAsia="en-US"/>
        </w:rPr>
      </w:pPr>
      <w:r w:rsidRPr="00B50E9F">
        <w:rPr>
          <w:rFonts w:eastAsia="Times New Roman"/>
          <w:color w:val="auto"/>
          <w:kern w:val="0"/>
          <w:lang w:eastAsia="en-US"/>
        </w:rPr>
        <w:t>У вези са чланом 76. став 2. Закона , ________________________, изјављујем да сам у претходном периоду од ________година, реализовао или учествовао у реализацији  уговора, чија листа је наведена у следећој табели:</w:t>
      </w:r>
    </w:p>
    <w:p w:rsidR="001D3EA2" w:rsidRPr="00B50E9F" w:rsidRDefault="001D3EA2" w:rsidP="001D3EA2">
      <w:pPr>
        <w:suppressAutoHyphens w:val="0"/>
        <w:spacing w:line="240" w:lineRule="auto"/>
        <w:rPr>
          <w:rFonts w:eastAsia="Times New Roman"/>
          <w:b/>
          <w:color w:val="auto"/>
          <w:kern w:val="0"/>
          <w:lang w:eastAsia="en-US"/>
        </w:rPr>
      </w:pPr>
    </w:p>
    <w:p w:rsidR="001D3EA2" w:rsidRPr="00B50E9F" w:rsidRDefault="001D3EA2" w:rsidP="001D3EA2">
      <w:pPr>
        <w:suppressAutoHyphens w:val="0"/>
        <w:spacing w:line="240" w:lineRule="auto"/>
        <w:rPr>
          <w:rFonts w:eastAsia="Times New Roman"/>
          <w:color w:val="auto"/>
          <w:kern w:val="0"/>
          <w:lang w:val="ru-RU" w:eastAsia="en-U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1D3EA2" w:rsidRPr="00B50E9F" w:rsidTr="00A10579">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1D3EA2" w:rsidRPr="00B50E9F" w:rsidRDefault="001D3EA2" w:rsidP="001D3EA2">
            <w:pPr>
              <w:suppressAutoHyphens w:val="0"/>
              <w:autoSpaceDE w:val="0"/>
              <w:autoSpaceDN w:val="0"/>
              <w:spacing w:line="240" w:lineRule="auto"/>
              <w:ind w:left="113" w:right="113"/>
              <w:jc w:val="center"/>
              <w:rPr>
                <w:rFonts w:eastAsia="Times New Roman"/>
                <w:color w:val="auto"/>
                <w:kern w:val="0"/>
                <w:lang w:eastAsia="en-US"/>
              </w:rPr>
            </w:pPr>
            <w:r w:rsidRPr="00B50E9F">
              <w:rPr>
                <w:rFonts w:eastAsia="Times New Roman"/>
                <w:color w:val="auto"/>
                <w:kern w:val="0"/>
                <w:lang w:eastAsia="en-US"/>
              </w:rPr>
              <w:t>Редни бр.</w:t>
            </w:r>
          </w:p>
        </w:tc>
        <w:tc>
          <w:tcPr>
            <w:tcW w:w="2885" w:type="dxa"/>
            <w:tcBorders>
              <w:top w:val="single" w:sz="4" w:space="0" w:color="auto"/>
              <w:left w:val="single" w:sz="4" w:space="0" w:color="auto"/>
              <w:bottom w:val="single" w:sz="4" w:space="0" w:color="auto"/>
              <w:right w:val="single" w:sz="4" w:space="0" w:color="auto"/>
            </w:tcBorders>
            <w:vAlign w:val="center"/>
            <w:hideMark/>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r w:rsidRPr="00B50E9F">
              <w:rPr>
                <w:rFonts w:eastAsia="Times New Roman"/>
                <w:color w:val="auto"/>
                <w:kern w:val="0"/>
                <w:lang w:val="ru-RU" w:eastAsia="en-US"/>
              </w:rPr>
              <w:t>Назив уговора</w:t>
            </w:r>
          </w:p>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r w:rsidRPr="00B50E9F">
              <w:rPr>
                <w:rFonts w:eastAsia="Times New Roman"/>
                <w:color w:val="auto"/>
                <w:kern w:val="0"/>
                <w:lang w:val="ru-RU" w:eastAsia="en-US"/>
              </w:rPr>
              <w:t xml:space="preserve">(навести назив објекта,  </w:t>
            </w:r>
            <w:r w:rsidRPr="00B50E9F">
              <w:rPr>
                <w:rFonts w:eastAsia="Times New Roman"/>
                <w:color w:val="auto"/>
                <w:kern w:val="0"/>
                <w:lang w:eastAsia="en-US"/>
              </w:rPr>
              <w:t>врсту радова, површина и намена објекта</w:t>
            </w:r>
            <w:r w:rsidRPr="00B50E9F">
              <w:rPr>
                <w:rFonts w:eastAsia="Times New Roman"/>
                <w:color w:val="auto"/>
                <w:kern w:val="0"/>
                <w:lang w:val="ru-RU" w:eastAsia="en-US"/>
              </w:rPr>
              <w:t xml:space="preserve">) </w:t>
            </w:r>
          </w:p>
        </w:tc>
        <w:tc>
          <w:tcPr>
            <w:tcW w:w="1638" w:type="dxa"/>
            <w:tcBorders>
              <w:top w:val="single" w:sz="4" w:space="0" w:color="auto"/>
              <w:left w:val="single" w:sz="4" w:space="0" w:color="auto"/>
              <w:bottom w:val="single" w:sz="4" w:space="0" w:color="auto"/>
              <w:right w:val="single" w:sz="4" w:space="0" w:color="auto"/>
            </w:tcBorders>
            <w:vAlign w:val="center"/>
            <w:hideMark/>
          </w:tcPr>
          <w:p w:rsidR="001D3EA2" w:rsidRPr="00B50E9F" w:rsidRDefault="001D3EA2" w:rsidP="001D3EA2">
            <w:pPr>
              <w:suppressAutoHyphens w:val="0"/>
              <w:autoSpaceDE w:val="0"/>
              <w:autoSpaceDN w:val="0"/>
              <w:spacing w:line="240" w:lineRule="auto"/>
              <w:jc w:val="center"/>
              <w:rPr>
                <w:rFonts w:eastAsia="Times New Roman"/>
                <w:color w:val="auto"/>
                <w:kern w:val="0"/>
                <w:lang w:eastAsia="en-US"/>
              </w:rPr>
            </w:pPr>
            <w:r w:rsidRPr="00B50E9F">
              <w:rPr>
                <w:rFonts w:eastAsia="Times New Roman"/>
                <w:color w:val="auto"/>
                <w:kern w:val="0"/>
                <w:lang w:eastAsia="en-US"/>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hideMark/>
          </w:tcPr>
          <w:p w:rsidR="001D3EA2" w:rsidRPr="00B50E9F" w:rsidRDefault="001D3EA2" w:rsidP="001D3EA2">
            <w:pPr>
              <w:suppressAutoHyphens w:val="0"/>
              <w:autoSpaceDE w:val="0"/>
              <w:autoSpaceDN w:val="0"/>
              <w:spacing w:line="240" w:lineRule="auto"/>
              <w:jc w:val="center"/>
              <w:rPr>
                <w:rFonts w:eastAsia="Times New Roman"/>
                <w:color w:val="auto"/>
                <w:kern w:val="0"/>
                <w:lang w:eastAsia="en-US"/>
              </w:rPr>
            </w:pPr>
            <w:r w:rsidRPr="00B50E9F">
              <w:rPr>
                <w:rFonts w:eastAsia="Times New Roman"/>
                <w:color w:val="auto"/>
                <w:kern w:val="0"/>
                <w:lang w:eastAsia="en-US"/>
              </w:rPr>
              <w:t>Наручилац</w:t>
            </w:r>
          </w:p>
        </w:tc>
        <w:tc>
          <w:tcPr>
            <w:tcW w:w="2325" w:type="dxa"/>
            <w:tcBorders>
              <w:top w:val="single" w:sz="4" w:space="0" w:color="auto"/>
              <w:left w:val="single" w:sz="4" w:space="0" w:color="auto"/>
              <w:bottom w:val="single" w:sz="4" w:space="0" w:color="auto"/>
              <w:right w:val="single" w:sz="4" w:space="0" w:color="auto"/>
            </w:tcBorders>
            <w:vAlign w:val="center"/>
            <w:hideMark/>
          </w:tcPr>
          <w:p w:rsidR="001D3EA2" w:rsidRPr="00B50E9F" w:rsidRDefault="001D3EA2" w:rsidP="001D3EA2">
            <w:pPr>
              <w:suppressAutoHyphens w:val="0"/>
              <w:spacing w:line="240" w:lineRule="auto"/>
              <w:jc w:val="center"/>
              <w:rPr>
                <w:rFonts w:eastAsia="Times New Roman"/>
                <w:color w:val="auto"/>
                <w:kern w:val="0"/>
                <w:lang w:val="ru-RU" w:eastAsia="en-US"/>
              </w:rPr>
            </w:pPr>
            <w:r w:rsidRPr="00B50E9F">
              <w:rPr>
                <w:rFonts w:eastAsia="Times New Roman"/>
                <w:color w:val="auto"/>
                <w:kern w:val="0"/>
                <w:lang w:val="ru-RU" w:eastAsia="en-US"/>
              </w:rPr>
              <w:t>Вредност</w:t>
            </w:r>
          </w:p>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r w:rsidRPr="00B50E9F">
              <w:rPr>
                <w:rFonts w:eastAsia="Times New Roman"/>
                <w:color w:val="auto"/>
                <w:kern w:val="0"/>
                <w:lang w:val="ru-RU" w:eastAsia="en-US"/>
              </w:rPr>
              <w:t>(динара без ПДВ-а)</w:t>
            </w:r>
          </w:p>
        </w:tc>
      </w:tr>
      <w:tr w:rsidR="001D3EA2" w:rsidRPr="00B50E9F" w:rsidTr="00A10579">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rPr>
                <w:rFonts w:eastAsia="Times New Roman"/>
                <w:color w:val="auto"/>
                <w:kern w:val="0"/>
                <w:lang w:val="ru-RU" w:eastAsia="en-US"/>
              </w:rPr>
            </w:pPr>
          </w:p>
        </w:tc>
      </w:tr>
      <w:tr w:rsidR="001D3EA2" w:rsidRPr="00B50E9F" w:rsidTr="00A10579">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r>
      <w:tr w:rsidR="001D3EA2" w:rsidRPr="00B50E9F" w:rsidTr="00A10579">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r>
      <w:tr w:rsidR="001D3EA2" w:rsidRPr="00B50E9F" w:rsidTr="00A10579">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r>
      <w:tr w:rsidR="001D3EA2" w:rsidRPr="00B50E9F" w:rsidTr="00A10579">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r>
      <w:tr w:rsidR="001D3EA2" w:rsidRPr="00B50E9F" w:rsidTr="00A10579">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r>
      <w:tr w:rsidR="001D3EA2" w:rsidRPr="00B50E9F" w:rsidTr="00A10579">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r>
      <w:tr w:rsidR="001D3EA2" w:rsidRPr="00B50E9F" w:rsidTr="00A10579">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rsidR="001D3EA2" w:rsidRPr="00B50E9F" w:rsidRDefault="001D3EA2" w:rsidP="001D3EA2">
            <w:pPr>
              <w:suppressAutoHyphens w:val="0"/>
              <w:autoSpaceDE w:val="0"/>
              <w:autoSpaceDN w:val="0"/>
              <w:spacing w:line="240" w:lineRule="auto"/>
              <w:jc w:val="center"/>
              <w:rPr>
                <w:rFonts w:eastAsia="Times New Roman"/>
                <w:color w:val="auto"/>
                <w:kern w:val="0"/>
                <w:lang w:val="ru-RU" w:eastAsia="en-US"/>
              </w:rPr>
            </w:pPr>
          </w:p>
        </w:tc>
      </w:tr>
    </w:tbl>
    <w:p w:rsidR="001D3EA2" w:rsidRPr="00B50E9F" w:rsidRDefault="001D3EA2" w:rsidP="001D3EA2">
      <w:pPr>
        <w:suppressAutoHyphens w:val="0"/>
        <w:spacing w:line="240" w:lineRule="auto"/>
        <w:rPr>
          <w:rFonts w:eastAsia="Times New Roman"/>
          <w:color w:val="auto"/>
          <w:kern w:val="0"/>
          <w:lang w:val="ru-RU" w:eastAsia="en-US"/>
        </w:rPr>
      </w:pPr>
    </w:p>
    <w:p w:rsidR="001D3EA2" w:rsidRPr="00B50E9F" w:rsidRDefault="001D3EA2" w:rsidP="001D3EA2">
      <w:pPr>
        <w:suppressAutoHyphens w:val="0"/>
        <w:spacing w:line="240" w:lineRule="auto"/>
        <w:rPr>
          <w:rFonts w:eastAsia="Times New Roman"/>
          <w:noProof/>
          <w:color w:val="auto"/>
          <w:kern w:val="0"/>
          <w:lang w:val="ru-RU" w:eastAsia="en-US"/>
        </w:rPr>
      </w:pPr>
      <w:r w:rsidRPr="00B50E9F">
        <w:rPr>
          <w:rFonts w:eastAsia="Times New Roman"/>
          <w:noProof/>
          <w:color w:val="auto"/>
          <w:kern w:val="0"/>
          <w:lang w:val="ru-RU" w:eastAsia="en-US"/>
        </w:rPr>
        <w:t>Збир вредности реализованих уговора: __________________ динара без ПДВ-а.</w:t>
      </w:r>
    </w:p>
    <w:p w:rsidR="004C6AD1" w:rsidRDefault="004C6AD1" w:rsidP="001D3EA2">
      <w:pPr>
        <w:suppressAutoHyphens w:val="0"/>
        <w:spacing w:line="240" w:lineRule="auto"/>
        <w:jc w:val="both"/>
        <w:rPr>
          <w:rFonts w:eastAsia="Times New Roman"/>
          <w:noProof/>
          <w:color w:val="auto"/>
          <w:kern w:val="0"/>
          <w:lang w:eastAsia="en-US"/>
        </w:rPr>
      </w:pPr>
    </w:p>
    <w:p w:rsidR="001D3EA2" w:rsidRPr="00B50E9F" w:rsidRDefault="001D3EA2" w:rsidP="001D3EA2">
      <w:pPr>
        <w:suppressAutoHyphens w:val="0"/>
        <w:spacing w:line="240" w:lineRule="auto"/>
        <w:jc w:val="both"/>
        <w:rPr>
          <w:rFonts w:eastAsia="Times New Roman"/>
          <w:noProof/>
          <w:color w:val="auto"/>
          <w:kern w:val="0"/>
          <w:lang w:eastAsia="en-US"/>
        </w:rPr>
      </w:pPr>
      <w:r w:rsidRPr="00B50E9F">
        <w:rPr>
          <w:rFonts w:eastAsia="Times New Roman"/>
          <w:noProof/>
          <w:color w:val="auto"/>
          <w:kern w:val="0"/>
          <w:lang w:eastAsia="en-US"/>
        </w:rPr>
        <w:t>Напомена: Уз ову листу потребно је приложити угово</w:t>
      </w:r>
      <w:r w:rsidR="00B96312" w:rsidRPr="00B50E9F">
        <w:rPr>
          <w:rFonts w:eastAsia="Times New Roman"/>
          <w:noProof/>
          <w:color w:val="auto"/>
          <w:kern w:val="0"/>
          <w:lang w:eastAsia="en-US"/>
        </w:rPr>
        <w:t xml:space="preserve">ре, окончане ситуације </w:t>
      </w:r>
    </w:p>
    <w:p w:rsidR="00B96312" w:rsidRPr="00B50E9F" w:rsidRDefault="00B96312" w:rsidP="001D3EA2">
      <w:pPr>
        <w:suppressAutoHyphens w:val="0"/>
        <w:spacing w:line="240" w:lineRule="auto"/>
        <w:jc w:val="both"/>
        <w:rPr>
          <w:rFonts w:eastAsia="Times New Roman"/>
          <w:bCs/>
          <w:color w:val="auto"/>
          <w:kern w:val="0"/>
          <w:lang w:val="ru-RU"/>
        </w:rPr>
      </w:pPr>
    </w:p>
    <w:p w:rsidR="001D3EA2" w:rsidRPr="00B50E9F" w:rsidRDefault="001D3EA2" w:rsidP="001D3EA2">
      <w:pPr>
        <w:tabs>
          <w:tab w:val="center" w:pos="4153"/>
          <w:tab w:val="right" w:pos="8306"/>
        </w:tabs>
        <w:suppressAutoHyphens w:val="0"/>
        <w:spacing w:line="240" w:lineRule="auto"/>
        <w:ind w:right="1"/>
        <w:jc w:val="right"/>
        <w:rPr>
          <w:rFonts w:eastAsia="Times New Roman"/>
          <w:color w:val="auto"/>
          <w:kern w:val="0"/>
          <w:lang w:val="sr-Cyrl-CS"/>
        </w:rPr>
      </w:pPr>
      <w:r w:rsidRPr="00B50E9F">
        <w:rPr>
          <w:rFonts w:eastAsia="Times New Roman"/>
          <w:color w:val="auto"/>
          <w:kern w:val="0"/>
          <w:lang w:val="sr-Cyrl-CS"/>
        </w:rPr>
        <w:tab/>
        <w:t>Потпис овлашћеног лица:</w:t>
      </w:r>
    </w:p>
    <w:p w:rsidR="001D3EA2" w:rsidRPr="00B50E9F" w:rsidRDefault="001D3EA2" w:rsidP="001D3EA2">
      <w:pPr>
        <w:tabs>
          <w:tab w:val="center" w:pos="4153"/>
          <w:tab w:val="right" w:pos="8306"/>
        </w:tabs>
        <w:suppressAutoHyphens w:val="0"/>
        <w:spacing w:line="240" w:lineRule="auto"/>
        <w:ind w:right="1"/>
        <w:jc w:val="center"/>
        <w:rPr>
          <w:rFonts w:eastAsia="Calibri-Bold"/>
          <w:bCs/>
          <w:kern w:val="0"/>
        </w:rPr>
      </w:pPr>
      <w:r w:rsidRPr="00B50E9F">
        <w:rPr>
          <w:rFonts w:eastAsia="Times New Roman"/>
          <w:color w:val="auto"/>
          <w:kern w:val="0"/>
          <w:sz w:val="22"/>
          <w:szCs w:val="22"/>
          <w:lang w:val="sr-Cyrl-CS"/>
        </w:rPr>
        <w:tab/>
      </w:r>
      <w:r w:rsidRPr="00B50E9F">
        <w:rPr>
          <w:rFonts w:eastAsia="Times New Roman"/>
          <w:color w:val="auto"/>
          <w:kern w:val="0"/>
          <w:sz w:val="22"/>
          <w:szCs w:val="22"/>
          <w:lang w:val="sr-Cyrl-CS"/>
        </w:rPr>
        <w:tab/>
        <w:t xml:space="preserve">       _________________</w:t>
      </w:r>
    </w:p>
    <w:p w:rsidR="001D3EA2" w:rsidRPr="00B50E9F" w:rsidRDefault="001D3EA2" w:rsidP="001D3EA2">
      <w:pPr>
        <w:suppressAutoHyphens w:val="0"/>
        <w:autoSpaceDE w:val="0"/>
        <w:autoSpaceDN w:val="0"/>
        <w:adjustRightInd w:val="0"/>
        <w:spacing w:line="240" w:lineRule="auto"/>
        <w:jc w:val="center"/>
        <w:rPr>
          <w:rFonts w:eastAsia="Calibri-Bold"/>
          <w:bCs/>
          <w:kern w:val="0"/>
        </w:rPr>
      </w:pPr>
      <w:r w:rsidRPr="00B50E9F">
        <w:rPr>
          <w:rFonts w:eastAsia="Calibri-Bold"/>
          <w:bCs/>
          <w:kern w:val="0"/>
        </w:rPr>
        <w:t>МП</w:t>
      </w:r>
    </w:p>
    <w:p w:rsidR="00B96312" w:rsidRPr="00B50E9F" w:rsidRDefault="00B96312" w:rsidP="0041273F">
      <w:pPr>
        <w:suppressAutoHyphens w:val="0"/>
        <w:autoSpaceDE w:val="0"/>
        <w:autoSpaceDN w:val="0"/>
        <w:adjustRightInd w:val="0"/>
        <w:spacing w:line="240" w:lineRule="auto"/>
        <w:rPr>
          <w:rFonts w:eastAsia="Calibri-Bold"/>
          <w:bCs/>
          <w:kern w:val="0"/>
        </w:rPr>
      </w:pPr>
    </w:p>
    <w:p w:rsidR="00B96312" w:rsidRDefault="00B96312" w:rsidP="001D3EA2">
      <w:pPr>
        <w:suppressAutoHyphens w:val="0"/>
        <w:autoSpaceDE w:val="0"/>
        <w:autoSpaceDN w:val="0"/>
        <w:adjustRightInd w:val="0"/>
        <w:spacing w:line="240" w:lineRule="auto"/>
        <w:jc w:val="center"/>
        <w:rPr>
          <w:rFonts w:eastAsia="Calibri-Bold"/>
          <w:bCs/>
          <w:kern w:val="0"/>
        </w:rPr>
      </w:pPr>
    </w:p>
    <w:p w:rsidR="004C6AD1" w:rsidRPr="004C6AD1" w:rsidRDefault="004C6AD1" w:rsidP="001D3EA2">
      <w:pPr>
        <w:suppressAutoHyphens w:val="0"/>
        <w:autoSpaceDE w:val="0"/>
        <w:autoSpaceDN w:val="0"/>
        <w:adjustRightInd w:val="0"/>
        <w:spacing w:line="240" w:lineRule="auto"/>
        <w:jc w:val="center"/>
        <w:rPr>
          <w:rFonts w:eastAsia="Calibri-Bold"/>
          <w:bCs/>
          <w:kern w:val="0"/>
        </w:rPr>
      </w:pPr>
    </w:p>
    <w:p w:rsidR="00F8603E" w:rsidRPr="00B50E9F" w:rsidRDefault="00330274">
      <w:pPr>
        <w:shd w:val="clear" w:color="auto" w:fill="C6D9F1"/>
        <w:tabs>
          <w:tab w:val="left" w:pos="6028"/>
        </w:tabs>
        <w:autoSpaceDE w:val="0"/>
        <w:spacing w:line="240" w:lineRule="auto"/>
        <w:jc w:val="center"/>
        <w:rPr>
          <w:bCs/>
          <w:i/>
          <w:iCs/>
          <w:color w:val="auto"/>
          <w:lang w:val="sr-Cyrl-CS"/>
        </w:rPr>
      </w:pPr>
      <w:r w:rsidRPr="00B50E9F">
        <w:rPr>
          <w:b/>
          <w:bCs/>
          <w:i/>
          <w:iCs/>
          <w:sz w:val="28"/>
          <w:szCs w:val="28"/>
        </w:rPr>
        <w:t>XIII  ОБРАЗАЦ ПОТВРДЕ</w:t>
      </w:r>
      <w:r w:rsidR="00F8603E" w:rsidRPr="00B50E9F">
        <w:rPr>
          <w:b/>
          <w:bCs/>
          <w:i/>
          <w:iCs/>
          <w:sz w:val="28"/>
          <w:szCs w:val="28"/>
        </w:rPr>
        <w:t xml:space="preserve"> О </w:t>
      </w:r>
      <w:r w:rsidR="002A60CF" w:rsidRPr="00B50E9F">
        <w:rPr>
          <w:b/>
          <w:bCs/>
          <w:i/>
          <w:iCs/>
          <w:sz w:val="28"/>
          <w:szCs w:val="28"/>
          <w:lang w:val="sr-Cyrl-CS"/>
        </w:rPr>
        <w:t>ПОСЕТИ ЛОКАЦИЈЕ</w:t>
      </w:r>
    </w:p>
    <w:p w:rsidR="00F8603E" w:rsidRPr="00B50E9F" w:rsidRDefault="00F8603E">
      <w:pPr>
        <w:tabs>
          <w:tab w:val="left" w:pos="6028"/>
        </w:tabs>
        <w:autoSpaceDE w:val="0"/>
        <w:spacing w:line="240" w:lineRule="auto"/>
        <w:jc w:val="both"/>
        <w:rPr>
          <w:bCs/>
          <w:i/>
          <w:iCs/>
          <w:color w:val="auto"/>
        </w:rPr>
      </w:pPr>
    </w:p>
    <w:tbl>
      <w:tblPr>
        <w:tblW w:w="0" w:type="auto"/>
        <w:tblInd w:w="-111" w:type="dxa"/>
        <w:tblLayout w:type="fixed"/>
        <w:tblLook w:val="0000" w:firstRow="0" w:lastRow="0" w:firstColumn="0" w:lastColumn="0" w:noHBand="0" w:noVBand="0"/>
      </w:tblPr>
      <w:tblGrid>
        <w:gridCol w:w="3045"/>
        <w:gridCol w:w="2042"/>
        <w:gridCol w:w="2077"/>
        <w:gridCol w:w="2475"/>
      </w:tblGrid>
      <w:tr w:rsidR="00F8603E" w:rsidRPr="00B50E9F">
        <w:tc>
          <w:tcPr>
            <w:tcW w:w="963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8603E" w:rsidRPr="00B50E9F" w:rsidRDefault="00F8603E">
            <w:pPr>
              <w:jc w:val="both"/>
              <w:rPr>
                <w:lang w:val="ru-RU"/>
              </w:rPr>
            </w:pPr>
            <w:r w:rsidRPr="00B50E9F">
              <w:rPr>
                <w:lang w:val="ru-RU"/>
              </w:rPr>
              <w:t>ОСНОВНИ ПОДАЦИ О ПОНУЂАЧУ</w:t>
            </w:r>
          </w:p>
          <w:p w:rsidR="00F8603E" w:rsidRPr="00B50E9F" w:rsidRDefault="00F8603E">
            <w:pPr>
              <w:jc w:val="both"/>
            </w:pPr>
            <w:r w:rsidRPr="00B50E9F">
              <w:rPr>
                <w:lang w:val="ru-RU"/>
              </w:rPr>
              <w:t xml:space="preserve">(подаци из АПР-а)  </w:t>
            </w:r>
          </w:p>
        </w:tc>
      </w:tr>
      <w:tr w:rsidR="00F8603E" w:rsidRPr="00B50E9F">
        <w:tc>
          <w:tcPr>
            <w:tcW w:w="3045" w:type="dxa"/>
            <w:tcBorders>
              <w:top w:val="thickThinLargeGap" w:sz="6" w:space="0" w:color="C0C0C0"/>
              <w:left w:val="thickThinLargeGap" w:sz="6" w:space="0" w:color="C0C0C0"/>
              <w:bottom w:val="thickThinLargeGap" w:sz="6" w:space="0" w:color="C0C0C0"/>
            </w:tcBorders>
            <w:shd w:val="clear" w:color="auto" w:fill="auto"/>
            <w:vAlign w:val="center"/>
          </w:tcPr>
          <w:p w:rsidR="00F8603E" w:rsidRPr="00B50E9F" w:rsidRDefault="00F8603E">
            <w:pPr>
              <w:jc w:val="both"/>
              <w:rPr>
                <w:b/>
              </w:rPr>
            </w:pPr>
            <w:r w:rsidRPr="00B50E9F">
              <w:rPr>
                <w:b/>
              </w:rPr>
              <w:t>Пословно име:</w:t>
            </w:r>
          </w:p>
          <w:p w:rsidR="00F8603E" w:rsidRPr="00B50E9F" w:rsidRDefault="00F8603E">
            <w:pPr>
              <w:jc w:val="both"/>
              <w:rPr>
                <w:b/>
              </w:rPr>
            </w:pPr>
          </w:p>
        </w:tc>
        <w:tc>
          <w:tcPr>
            <w:tcW w:w="6594"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8603E" w:rsidRPr="00B50E9F" w:rsidRDefault="00F8603E">
            <w:pPr>
              <w:snapToGrid w:val="0"/>
              <w:jc w:val="both"/>
              <w:rPr>
                <w:b/>
              </w:rPr>
            </w:pPr>
          </w:p>
        </w:tc>
      </w:tr>
      <w:tr w:rsidR="00F8603E" w:rsidRPr="00B50E9F">
        <w:tc>
          <w:tcPr>
            <w:tcW w:w="3045" w:type="dxa"/>
            <w:tcBorders>
              <w:top w:val="thickThinLargeGap" w:sz="6" w:space="0" w:color="C0C0C0"/>
              <w:left w:val="thickThinLargeGap" w:sz="6" w:space="0" w:color="C0C0C0"/>
              <w:bottom w:val="thickThinLargeGap" w:sz="6" w:space="0" w:color="C0C0C0"/>
            </w:tcBorders>
            <w:shd w:val="clear" w:color="auto" w:fill="auto"/>
            <w:vAlign w:val="center"/>
          </w:tcPr>
          <w:p w:rsidR="00F8603E" w:rsidRPr="00B50E9F" w:rsidRDefault="00F8603E">
            <w:pPr>
              <w:jc w:val="both"/>
              <w:rPr>
                <w:b/>
              </w:rPr>
            </w:pPr>
            <w:r w:rsidRPr="00B50E9F">
              <w:rPr>
                <w:b/>
              </w:rPr>
              <w:t>Скраћено пословно име:</w:t>
            </w:r>
          </w:p>
          <w:p w:rsidR="00F8603E" w:rsidRPr="00B50E9F" w:rsidRDefault="00F8603E">
            <w:pPr>
              <w:jc w:val="both"/>
              <w:rPr>
                <w:b/>
              </w:rPr>
            </w:pPr>
          </w:p>
        </w:tc>
        <w:tc>
          <w:tcPr>
            <w:tcW w:w="6594"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8603E" w:rsidRPr="00B50E9F" w:rsidRDefault="00F8603E">
            <w:pPr>
              <w:snapToGrid w:val="0"/>
              <w:jc w:val="both"/>
              <w:rPr>
                <w:b/>
              </w:rPr>
            </w:pPr>
          </w:p>
        </w:tc>
      </w:tr>
      <w:tr w:rsidR="00F8603E" w:rsidRPr="00B50E9F">
        <w:tc>
          <w:tcPr>
            <w:tcW w:w="3045" w:type="dxa"/>
            <w:tcBorders>
              <w:top w:val="thickThinLargeGap" w:sz="6" w:space="0" w:color="C0C0C0"/>
              <w:left w:val="thickThinLargeGap" w:sz="6" w:space="0" w:color="C0C0C0"/>
              <w:bottom w:val="thickThinLargeGap" w:sz="6" w:space="0" w:color="C0C0C0"/>
            </w:tcBorders>
            <w:shd w:val="clear" w:color="auto" w:fill="auto"/>
            <w:vAlign w:val="center"/>
          </w:tcPr>
          <w:p w:rsidR="00F8603E" w:rsidRPr="00B50E9F" w:rsidRDefault="00F8603E">
            <w:pPr>
              <w:jc w:val="both"/>
              <w:rPr>
                <w:b/>
              </w:rPr>
            </w:pPr>
            <w:r w:rsidRPr="00B50E9F">
              <w:rPr>
                <w:b/>
              </w:rPr>
              <w:t>Правна форма:</w:t>
            </w:r>
          </w:p>
        </w:tc>
        <w:tc>
          <w:tcPr>
            <w:tcW w:w="6594"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8603E" w:rsidRPr="00B50E9F" w:rsidRDefault="00F8603E">
            <w:pPr>
              <w:snapToGrid w:val="0"/>
              <w:jc w:val="both"/>
              <w:rPr>
                <w:b/>
              </w:rPr>
            </w:pPr>
          </w:p>
        </w:tc>
      </w:tr>
      <w:tr w:rsidR="00F8603E" w:rsidRPr="00B50E9F">
        <w:trPr>
          <w:cantSplit/>
        </w:trPr>
        <w:tc>
          <w:tcPr>
            <w:tcW w:w="3045" w:type="dxa"/>
            <w:vMerge w:val="restart"/>
            <w:tcBorders>
              <w:top w:val="thickThinLargeGap" w:sz="6" w:space="0" w:color="C0C0C0"/>
              <w:left w:val="thickThinLargeGap" w:sz="6" w:space="0" w:color="C0C0C0"/>
              <w:bottom w:val="thickThinLargeGap" w:sz="6" w:space="0" w:color="C0C0C0"/>
            </w:tcBorders>
            <w:shd w:val="clear" w:color="auto" w:fill="auto"/>
            <w:vAlign w:val="center"/>
          </w:tcPr>
          <w:p w:rsidR="00F8603E" w:rsidRPr="00B50E9F" w:rsidRDefault="00F8603E">
            <w:pPr>
              <w:jc w:val="both"/>
              <w:rPr>
                <w:b/>
              </w:rPr>
            </w:pPr>
            <w:r w:rsidRPr="00B50E9F">
              <w:rPr>
                <w:b/>
              </w:rPr>
              <w:t>Седиште:</w:t>
            </w:r>
          </w:p>
        </w:tc>
        <w:tc>
          <w:tcPr>
            <w:tcW w:w="2042" w:type="dxa"/>
            <w:tcBorders>
              <w:top w:val="thickThinLargeGap" w:sz="6" w:space="0" w:color="C0C0C0"/>
              <w:left w:val="thickThinLargeGap" w:sz="6" w:space="0" w:color="C0C0C0"/>
              <w:bottom w:val="thickThinLargeGap" w:sz="6" w:space="0" w:color="C0C0C0"/>
            </w:tcBorders>
            <w:shd w:val="clear" w:color="auto" w:fill="auto"/>
          </w:tcPr>
          <w:p w:rsidR="00F8603E" w:rsidRPr="00B50E9F" w:rsidRDefault="00F8603E">
            <w:pPr>
              <w:jc w:val="both"/>
              <w:rPr>
                <w:b/>
              </w:rPr>
            </w:pPr>
            <w:r w:rsidRPr="00B50E9F">
              <w:rPr>
                <w:b/>
              </w:rPr>
              <w:t>Општина:</w:t>
            </w:r>
          </w:p>
        </w:tc>
        <w:tc>
          <w:tcPr>
            <w:tcW w:w="2077" w:type="dxa"/>
            <w:tcBorders>
              <w:top w:val="thickThinLargeGap" w:sz="6" w:space="0" w:color="C0C0C0"/>
              <w:left w:val="thickThinLargeGap" w:sz="6" w:space="0" w:color="C0C0C0"/>
              <w:bottom w:val="thickThinLargeGap" w:sz="6" w:space="0" w:color="C0C0C0"/>
            </w:tcBorders>
            <w:shd w:val="clear" w:color="auto" w:fill="auto"/>
          </w:tcPr>
          <w:p w:rsidR="00F8603E" w:rsidRPr="00B50E9F" w:rsidRDefault="00F8603E">
            <w:pPr>
              <w:jc w:val="both"/>
              <w:rPr>
                <w:b/>
              </w:rPr>
            </w:pPr>
            <w:r w:rsidRPr="00B50E9F">
              <w:rPr>
                <w:b/>
              </w:rPr>
              <w:t>Место:</w:t>
            </w:r>
          </w:p>
        </w:tc>
        <w:tc>
          <w:tcPr>
            <w:tcW w:w="24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8603E" w:rsidRPr="00B50E9F" w:rsidRDefault="00F8603E">
            <w:pPr>
              <w:jc w:val="both"/>
            </w:pPr>
            <w:r w:rsidRPr="00B50E9F">
              <w:rPr>
                <w:b/>
              </w:rPr>
              <w:t>Улица и број:</w:t>
            </w:r>
          </w:p>
        </w:tc>
      </w:tr>
      <w:tr w:rsidR="00F8603E" w:rsidRPr="00B50E9F">
        <w:trPr>
          <w:cantSplit/>
        </w:trPr>
        <w:tc>
          <w:tcPr>
            <w:tcW w:w="3045" w:type="dxa"/>
            <w:vMerge/>
            <w:tcBorders>
              <w:top w:val="thickThinLargeGap" w:sz="6" w:space="0" w:color="C0C0C0"/>
              <w:left w:val="thickThinLargeGap" w:sz="6" w:space="0" w:color="C0C0C0"/>
              <w:bottom w:val="thickThinLargeGap" w:sz="6" w:space="0" w:color="C0C0C0"/>
            </w:tcBorders>
            <w:shd w:val="clear" w:color="auto" w:fill="auto"/>
            <w:vAlign w:val="center"/>
          </w:tcPr>
          <w:p w:rsidR="00F8603E" w:rsidRPr="00B50E9F" w:rsidRDefault="00F8603E">
            <w:pPr>
              <w:snapToGrid w:val="0"/>
              <w:jc w:val="both"/>
              <w:rPr>
                <w:b/>
              </w:rPr>
            </w:pPr>
          </w:p>
        </w:tc>
        <w:tc>
          <w:tcPr>
            <w:tcW w:w="2042" w:type="dxa"/>
            <w:tcBorders>
              <w:top w:val="thickThinLargeGap" w:sz="6" w:space="0" w:color="C0C0C0"/>
              <w:left w:val="thickThinLargeGap" w:sz="6" w:space="0" w:color="C0C0C0"/>
              <w:bottom w:val="thickThinLargeGap" w:sz="6" w:space="0" w:color="C0C0C0"/>
            </w:tcBorders>
            <w:shd w:val="clear" w:color="auto" w:fill="auto"/>
          </w:tcPr>
          <w:p w:rsidR="00F8603E" w:rsidRPr="00B50E9F" w:rsidRDefault="00F8603E">
            <w:pPr>
              <w:snapToGrid w:val="0"/>
              <w:jc w:val="both"/>
              <w:rPr>
                <w:b/>
              </w:rPr>
            </w:pPr>
          </w:p>
        </w:tc>
        <w:tc>
          <w:tcPr>
            <w:tcW w:w="2077" w:type="dxa"/>
            <w:tcBorders>
              <w:top w:val="thickThinLargeGap" w:sz="6" w:space="0" w:color="C0C0C0"/>
              <w:left w:val="thickThinLargeGap" w:sz="6" w:space="0" w:color="C0C0C0"/>
              <w:bottom w:val="thickThinLargeGap" w:sz="6" w:space="0" w:color="C0C0C0"/>
            </w:tcBorders>
            <w:shd w:val="clear" w:color="auto" w:fill="auto"/>
          </w:tcPr>
          <w:p w:rsidR="00F8603E" w:rsidRPr="00B50E9F" w:rsidRDefault="00F8603E">
            <w:pPr>
              <w:snapToGrid w:val="0"/>
              <w:jc w:val="both"/>
              <w:rPr>
                <w:b/>
              </w:rPr>
            </w:pPr>
          </w:p>
        </w:tc>
        <w:tc>
          <w:tcPr>
            <w:tcW w:w="24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8603E" w:rsidRPr="00B50E9F" w:rsidRDefault="00F8603E">
            <w:pPr>
              <w:snapToGrid w:val="0"/>
              <w:jc w:val="both"/>
              <w:rPr>
                <w:b/>
              </w:rPr>
            </w:pPr>
          </w:p>
          <w:p w:rsidR="00F8603E" w:rsidRPr="00B50E9F" w:rsidRDefault="00F8603E">
            <w:pPr>
              <w:jc w:val="both"/>
              <w:rPr>
                <w:b/>
              </w:rPr>
            </w:pPr>
          </w:p>
        </w:tc>
      </w:tr>
      <w:tr w:rsidR="00F8603E" w:rsidRPr="00B50E9F">
        <w:tc>
          <w:tcPr>
            <w:tcW w:w="3045" w:type="dxa"/>
            <w:tcBorders>
              <w:top w:val="thickThinLargeGap" w:sz="6" w:space="0" w:color="C0C0C0"/>
              <w:left w:val="thickThinLargeGap" w:sz="6" w:space="0" w:color="C0C0C0"/>
              <w:bottom w:val="thickThinLargeGap" w:sz="6" w:space="0" w:color="C0C0C0"/>
            </w:tcBorders>
            <w:shd w:val="clear" w:color="auto" w:fill="auto"/>
            <w:vAlign w:val="center"/>
          </w:tcPr>
          <w:p w:rsidR="00F8603E" w:rsidRPr="00B50E9F" w:rsidRDefault="00F8603E">
            <w:pPr>
              <w:jc w:val="both"/>
              <w:rPr>
                <w:b/>
              </w:rPr>
            </w:pPr>
            <w:r w:rsidRPr="00B50E9F">
              <w:rPr>
                <w:b/>
              </w:rPr>
              <w:t>Матични број:</w:t>
            </w:r>
          </w:p>
        </w:tc>
        <w:tc>
          <w:tcPr>
            <w:tcW w:w="6594"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8603E" w:rsidRPr="00B50E9F" w:rsidRDefault="00F8603E">
            <w:pPr>
              <w:snapToGrid w:val="0"/>
              <w:jc w:val="both"/>
              <w:rPr>
                <w:b/>
              </w:rPr>
            </w:pPr>
          </w:p>
        </w:tc>
      </w:tr>
      <w:tr w:rsidR="00F8603E" w:rsidRPr="00B50E9F">
        <w:tc>
          <w:tcPr>
            <w:tcW w:w="3045" w:type="dxa"/>
            <w:tcBorders>
              <w:top w:val="thickThinLargeGap" w:sz="6" w:space="0" w:color="C0C0C0"/>
              <w:left w:val="thickThinLargeGap" w:sz="6" w:space="0" w:color="C0C0C0"/>
              <w:bottom w:val="thickThinLargeGap" w:sz="6" w:space="0" w:color="C0C0C0"/>
            </w:tcBorders>
            <w:shd w:val="clear" w:color="auto" w:fill="auto"/>
            <w:vAlign w:val="center"/>
          </w:tcPr>
          <w:p w:rsidR="00F8603E" w:rsidRPr="00B50E9F" w:rsidRDefault="00F8603E">
            <w:pPr>
              <w:jc w:val="both"/>
              <w:rPr>
                <w:b/>
              </w:rPr>
            </w:pPr>
            <w:r w:rsidRPr="00B50E9F">
              <w:rPr>
                <w:b/>
              </w:rPr>
              <w:t>ПИБ:</w:t>
            </w:r>
          </w:p>
        </w:tc>
        <w:tc>
          <w:tcPr>
            <w:tcW w:w="6594"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8603E" w:rsidRPr="00B50E9F" w:rsidRDefault="00F8603E">
            <w:pPr>
              <w:snapToGrid w:val="0"/>
              <w:jc w:val="both"/>
              <w:rPr>
                <w:b/>
              </w:rPr>
            </w:pPr>
          </w:p>
        </w:tc>
      </w:tr>
    </w:tbl>
    <w:p w:rsidR="00F8603E" w:rsidRPr="00B50E9F" w:rsidRDefault="00F8603E">
      <w:pPr>
        <w:tabs>
          <w:tab w:val="left" w:pos="6028"/>
        </w:tabs>
        <w:autoSpaceDE w:val="0"/>
        <w:spacing w:line="240" w:lineRule="auto"/>
        <w:jc w:val="both"/>
        <w:rPr>
          <w:bCs/>
          <w:i/>
          <w:iCs/>
          <w:color w:val="auto"/>
        </w:rPr>
      </w:pPr>
    </w:p>
    <w:p w:rsidR="00F8603E" w:rsidRPr="00B50E9F" w:rsidRDefault="00330274">
      <w:pPr>
        <w:jc w:val="center"/>
      </w:pPr>
      <w:r w:rsidRPr="00B50E9F">
        <w:rPr>
          <w:b/>
          <w:bCs/>
        </w:rPr>
        <w:t>ПОТВРДА</w:t>
      </w:r>
    </w:p>
    <w:p w:rsidR="00F8603E" w:rsidRPr="00B50E9F" w:rsidRDefault="00F8603E">
      <w:pPr>
        <w:jc w:val="center"/>
      </w:pPr>
    </w:p>
    <w:p w:rsidR="00F8603E" w:rsidRPr="00B50E9F" w:rsidRDefault="003E16FA" w:rsidP="00B5589D">
      <w:pPr>
        <w:jc w:val="both"/>
        <w:rPr>
          <w:color w:val="auto"/>
          <w:lang w:val="sr-Cyrl-CS"/>
        </w:rPr>
      </w:pPr>
      <w:r w:rsidRPr="00B50E9F">
        <w:rPr>
          <w:lang w:val="ru-RU"/>
        </w:rPr>
        <w:t>да је</w:t>
      </w:r>
      <w:r w:rsidR="00F8603E" w:rsidRPr="00B50E9F">
        <w:rPr>
          <w:lang w:val="ru-RU"/>
        </w:rPr>
        <w:t xml:space="preserve"> дана  ___________ 201</w:t>
      </w:r>
      <w:r w:rsidR="000E767C" w:rsidRPr="00B50E9F">
        <w:rPr>
          <w:lang w:val="sr-Cyrl-CS"/>
        </w:rPr>
        <w:t>7</w:t>
      </w:r>
      <w:r w:rsidR="00F8603E" w:rsidRPr="00B50E9F">
        <w:rPr>
          <w:lang w:val="ru-RU"/>
        </w:rPr>
        <w:t>. године у ______ часова</w:t>
      </w:r>
      <w:r w:rsidRPr="00B50E9F">
        <w:rPr>
          <w:lang w:val="ru-RU"/>
        </w:rPr>
        <w:t>,</w:t>
      </w:r>
      <w:r w:rsidR="00BE2A15">
        <w:rPr>
          <w:lang w:val="ru-RU"/>
        </w:rPr>
        <w:t xml:space="preserve"> </w:t>
      </w:r>
      <w:r w:rsidRPr="00B50E9F">
        <w:rPr>
          <w:lang w:val="ru-RU"/>
        </w:rPr>
        <w:t>Понуђач посетио</w:t>
      </w:r>
      <w:r w:rsidR="00F8603E" w:rsidRPr="00B50E9F">
        <w:rPr>
          <w:lang w:val="ru-RU"/>
        </w:rPr>
        <w:t xml:space="preserve"> локацију и </w:t>
      </w:r>
      <w:r w:rsidRPr="00B50E9F">
        <w:rPr>
          <w:lang w:val="ru-RU"/>
        </w:rPr>
        <w:t>извршио</w:t>
      </w:r>
      <w:r w:rsidR="002A60CF" w:rsidRPr="00B50E9F">
        <w:rPr>
          <w:lang w:val="ru-RU"/>
        </w:rPr>
        <w:t xml:space="preserve"> посету локације</w:t>
      </w:r>
      <w:r w:rsidR="00126B67" w:rsidRPr="00B50E9F">
        <w:t xml:space="preserve"> </w:t>
      </w:r>
      <w:r w:rsidR="004C6AD1">
        <w:t>издвојених одељења Основне школе „Светозар Милетић“</w:t>
      </w:r>
      <w:r w:rsidR="006A1B7A" w:rsidRPr="00B50E9F">
        <w:t xml:space="preserve"> Тител, </w:t>
      </w:r>
      <w:r w:rsidR="004C6AD1">
        <w:t>и то у Горњем Тителу,</w:t>
      </w:r>
      <w:r w:rsidR="000E767C" w:rsidRPr="00B50E9F">
        <w:t xml:space="preserve"> Лок</w:t>
      </w:r>
      <w:r w:rsidR="004C6AD1">
        <w:t>у</w:t>
      </w:r>
      <w:r w:rsidR="000E767C" w:rsidRPr="00B50E9F">
        <w:t>, Вилов</w:t>
      </w:r>
      <w:r w:rsidR="004C6AD1">
        <w:t>у</w:t>
      </w:r>
      <w:r w:rsidR="000E767C" w:rsidRPr="00B50E9F">
        <w:t xml:space="preserve"> и Гардиновци</w:t>
      </w:r>
      <w:r w:rsidR="004C6AD1">
        <w:t>ма</w:t>
      </w:r>
      <w:r w:rsidR="00F8603E" w:rsidRPr="00B50E9F">
        <w:rPr>
          <w:lang w:val="ru-RU"/>
        </w:rPr>
        <w:t xml:space="preserve">, ради припремања понуде за јавну набавку мале вредности </w:t>
      </w:r>
      <w:r w:rsidR="00F8603E" w:rsidRPr="00B50E9F">
        <w:t xml:space="preserve">радова </w:t>
      </w:r>
      <w:r w:rsidR="004C6AD1">
        <w:t>–</w:t>
      </w:r>
      <w:r w:rsidR="00F8603E" w:rsidRPr="00B50E9F">
        <w:t xml:space="preserve"> </w:t>
      </w:r>
      <w:r w:rsidR="004C6AD1">
        <w:t>Адаптација осветљења у издвојеним одељењима школе, ЈН бр. 1.3.2/2017,</w:t>
      </w:r>
      <w:r w:rsidR="002A60CF" w:rsidRPr="00B50E9F">
        <w:rPr>
          <w:color w:val="auto"/>
          <w:lang w:val="sr-Cyrl-CS"/>
        </w:rPr>
        <w:t xml:space="preserve"> </w:t>
      </w:r>
      <w:r w:rsidR="00F8603E" w:rsidRPr="00B50E9F">
        <w:rPr>
          <w:shd w:val="clear" w:color="auto" w:fill="FFFFFF"/>
          <w:lang w:val="ru-RU"/>
        </w:rPr>
        <w:t xml:space="preserve">а по Позиву за подношење понуда </w:t>
      </w:r>
      <w:r w:rsidR="001A5A78">
        <w:rPr>
          <w:shd w:val="clear" w:color="auto" w:fill="FFFFFF"/>
          <w:lang w:val="ru-RU"/>
        </w:rPr>
        <w:t>објављеном на Порталу јавних набавки и интернет страници наручиоца</w:t>
      </w:r>
      <w:r w:rsidR="00F8603E" w:rsidRPr="00B50E9F">
        <w:rPr>
          <w:shd w:val="clear" w:color="auto" w:fill="FFFFFF"/>
          <w:lang w:val="ru-RU"/>
        </w:rPr>
        <w:t xml:space="preserve"> дана</w:t>
      </w:r>
      <w:r w:rsidR="001A5A78">
        <w:rPr>
          <w:shd w:val="clear" w:color="auto" w:fill="FFFFFF"/>
          <w:lang w:val="ru-RU"/>
        </w:rPr>
        <w:t xml:space="preserve">  </w:t>
      </w:r>
      <w:r w:rsidR="001A5A78" w:rsidRPr="00C60A79">
        <w:rPr>
          <w:color w:val="0D0D0D" w:themeColor="text1" w:themeTint="F2"/>
          <w:shd w:val="clear" w:color="auto" w:fill="FFFFFF"/>
          <w:lang w:val="ru-RU"/>
        </w:rPr>
        <w:t>08</w:t>
      </w:r>
      <w:r w:rsidR="00E41EF1" w:rsidRPr="00C60A79">
        <w:rPr>
          <w:color w:val="0D0D0D" w:themeColor="text1" w:themeTint="F2"/>
          <w:shd w:val="clear" w:color="auto" w:fill="FFFFFF"/>
        </w:rPr>
        <w:t>.</w:t>
      </w:r>
      <w:r w:rsidR="002A60CF" w:rsidRPr="00C60A79">
        <w:rPr>
          <w:color w:val="0D0D0D" w:themeColor="text1" w:themeTint="F2"/>
          <w:shd w:val="clear" w:color="auto" w:fill="FFFFFF"/>
          <w:lang w:val="sr-Cyrl-CS"/>
        </w:rPr>
        <w:t>0</w:t>
      </w:r>
      <w:r w:rsidR="001A5A78" w:rsidRPr="00C60A79">
        <w:rPr>
          <w:color w:val="0D0D0D" w:themeColor="text1" w:themeTint="F2"/>
          <w:shd w:val="clear" w:color="auto" w:fill="FFFFFF"/>
          <w:lang w:val="sr-Cyrl-CS"/>
        </w:rPr>
        <w:t>8</w:t>
      </w:r>
      <w:r w:rsidR="002A60CF" w:rsidRPr="00B50E9F">
        <w:rPr>
          <w:shd w:val="clear" w:color="auto" w:fill="FFFFFF"/>
        </w:rPr>
        <w:t>.201</w:t>
      </w:r>
      <w:r w:rsidR="00B5589D" w:rsidRPr="00B50E9F">
        <w:rPr>
          <w:shd w:val="clear" w:color="auto" w:fill="FFFFFF"/>
          <w:lang w:val="sr-Cyrl-CS"/>
        </w:rPr>
        <w:t>7</w:t>
      </w:r>
      <w:r w:rsidR="00F8603E" w:rsidRPr="00B50E9F">
        <w:rPr>
          <w:shd w:val="clear" w:color="auto" w:fill="FFFFFF"/>
          <w:lang w:val="ru-RU"/>
        </w:rPr>
        <w:t>. године.</w:t>
      </w:r>
    </w:p>
    <w:p w:rsidR="00F8603E" w:rsidRPr="00B50E9F" w:rsidRDefault="00F8603E">
      <w:pPr>
        <w:ind w:left="-120" w:right="-120"/>
        <w:jc w:val="both"/>
        <w:rPr>
          <w:b/>
          <w:color w:val="FF0000"/>
          <w:lang w:val="ru-RU"/>
        </w:rPr>
      </w:pPr>
    </w:p>
    <w:p w:rsidR="00F8603E" w:rsidRPr="00B50E9F" w:rsidRDefault="00F8603E">
      <w:pPr>
        <w:ind w:left="-120" w:right="-120"/>
        <w:jc w:val="both"/>
        <w:rPr>
          <w:i/>
          <w:iCs/>
          <w:color w:val="auto"/>
          <w:lang w:val="ru-RU"/>
        </w:rPr>
      </w:pPr>
      <w:r w:rsidRPr="00B50E9F">
        <w:rPr>
          <w:lang w:val="ru-RU"/>
        </w:rPr>
        <w:t>ПОНУЂАЧ ЧИЈИ ЈЕ ПРЕДСТАВНИК ИЗВРШИО ПОСЕТУ И УВИД У ПРЕДМЕТНУ ЛОКАЦИЈУ</w:t>
      </w:r>
      <w:r w:rsidR="009412BD">
        <w:rPr>
          <w:lang w:val="ru-RU"/>
        </w:rPr>
        <w:t>,</w:t>
      </w:r>
      <w:r w:rsidR="003C4073">
        <w:rPr>
          <w:lang w:val="ru-RU"/>
        </w:rPr>
        <w:t xml:space="preserve"> као </w:t>
      </w:r>
      <w:r w:rsidR="003C4073" w:rsidRPr="009412BD">
        <w:rPr>
          <w:u w:val="single"/>
          <w:lang w:val="ru-RU"/>
        </w:rPr>
        <w:t xml:space="preserve">и </w:t>
      </w:r>
      <w:r w:rsidR="00E56E75" w:rsidRPr="009412BD">
        <w:rPr>
          <w:u w:val="single"/>
          <w:shd w:val="clear" w:color="auto" w:fill="FFFFFF"/>
          <w:lang w:val="sr-Cyrl-CS"/>
        </w:rPr>
        <w:t>увид у пројектно-техничк</w:t>
      </w:r>
      <w:r w:rsidR="00E56E75" w:rsidRPr="009412BD">
        <w:rPr>
          <w:u w:val="single"/>
          <w:shd w:val="clear" w:color="auto" w:fill="FFFFFF"/>
        </w:rPr>
        <w:t>у</w:t>
      </w:r>
      <w:r w:rsidR="00E56E75" w:rsidRPr="009412BD">
        <w:rPr>
          <w:u w:val="single"/>
          <w:shd w:val="clear" w:color="auto" w:fill="FFFFFF"/>
          <w:lang w:val="sr-Cyrl-CS"/>
        </w:rPr>
        <w:t xml:space="preserve"> документацију</w:t>
      </w:r>
      <w:r w:rsidRPr="00B50E9F">
        <w:rPr>
          <w:lang w:val="ru-RU"/>
        </w:rPr>
        <w:t>:  ______________</w:t>
      </w:r>
      <w:r w:rsidR="00E56E75">
        <w:rPr>
          <w:lang w:val="ru-RU"/>
        </w:rPr>
        <w:t>________</w:t>
      </w:r>
    </w:p>
    <w:p w:rsidR="00F8603E" w:rsidRPr="00B50E9F" w:rsidRDefault="00F8603E">
      <w:pPr>
        <w:tabs>
          <w:tab w:val="left" w:pos="6028"/>
        </w:tabs>
        <w:autoSpaceDE w:val="0"/>
        <w:spacing w:line="240" w:lineRule="auto"/>
        <w:ind w:left="-120" w:right="-120"/>
        <w:jc w:val="both"/>
        <w:rPr>
          <w:i/>
          <w:iCs/>
          <w:color w:val="auto"/>
          <w:lang w:val="ru-RU"/>
        </w:rPr>
      </w:pPr>
    </w:p>
    <w:p w:rsidR="00F8603E" w:rsidRPr="00B50E9F" w:rsidRDefault="00F8603E">
      <w:pPr>
        <w:ind w:left="-120" w:right="-120"/>
        <w:jc w:val="both"/>
        <w:rPr>
          <w:b/>
          <w:bCs/>
          <w:i/>
          <w:iCs/>
          <w:color w:val="auto"/>
          <w:lang w:val="ru-RU"/>
        </w:rPr>
      </w:pPr>
    </w:p>
    <w:p w:rsidR="00F8603E" w:rsidRPr="00B50E9F" w:rsidRDefault="00F8603E">
      <w:pPr>
        <w:ind w:left="-120" w:right="-120"/>
        <w:jc w:val="both"/>
        <w:rPr>
          <w:lang w:val="ru-RU"/>
        </w:rPr>
      </w:pPr>
      <w:r w:rsidRPr="00B50E9F">
        <w:rPr>
          <w:b/>
          <w:bCs/>
          <w:lang w:val="ru-RU"/>
        </w:rPr>
        <w:t>ПОНУЂАЧ</w:t>
      </w:r>
    </w:p>
    <w:p w:rsidR="00F8603E" w:rsidRPr="00B50E9F" w:rsidRDefault="00F8603E">
      <w:pPr>
        <w:ind w:left="-120" w:right="-120"/>
        <w:jc w:val="both"/>
        <w:rPr>
          <w:lang w:val="ru-RU"/>
        </w:rPr>
      </w:pPr>
    </w:p>
    <w:p w:rsidR="00F8603E" w:rsidRPr="00B50E9F" w:rsidRDefault="00F8603E">
      <w:pPr>
        <w:ind w:left="-120" w:right="-120"/>
        <w:jc w:val="both"/>
        <w:rPr>
          <w:rFonts w:eastAsia="Arial"/>
          <w:color w:val="FF0000"/>
          <w:lang w:val="ru-RU"/>
        </w:rPr>
      </w:pPr>
      <w:r w:rsidRPr="00B50E9F">
        <w:rPr>
          <w:lang w:val="ru-RU"/>
        </w:rPr>
        <w:t>_________________             м.п.</w:t>
      </w:r>
    </w:p>
    <w:p w:rsidR="00F8603E" w:rsidRPr="00B50E9F" w:rsidRDefault="00F8603E">
      <w:pPr>
        <w:ind w:left="-120" w:right="-120"/>
        <w:jc w:val="both"/>
        <w:rPr>
          <w:b/>
          <w:lang w:val="ru-RU"/>
        </w:rPr>
      </w:pPr>
      <w:r w:rsidRPr="00B50E9F">
        <w:rPr>
          <w:vertAlign w:val="superscript"/>
          <w:lang w:val="ru-RU"/>
        </w:rPr>
        <w:t>(потпис овлашћеног лица)</w:t>
      </w:r>
    </w:p>
    <w:p w:rsidR="00F8603E" w:rsidRPr="00B50E9F" w:rsidRDefault="00F8603E">
      <w:pPr>
        <w:ind w:left="-120" w:right="-120"/>
        <w:jc w:val="both"/>
        <w:rPr>
          <w:b/>
          <w:lang w:val="ru-RU"/>
        </w:rPr>
      </w:pPr>
    </w:p>
    <w:p w:rsidR="00F8603E" w:rsidRPr="00B50E9F" w:rsidRDefault="00F8603E">
      <w:pPr>
        <w:ind w:left="-120" w:right="-120"/>
        <w:jc w:val="both"/>
        <w:rPr>
          <w:b/>
          <w:lang w:val="ru-RU"/>
        </w:rPr>
      </w:pPr>
    </w:p>
    <w:p w:rsidR="00F8603E" w:rsidRPr="00B50E9F" w:rsidRDefault="00F8603E">
      <w:pPr>
        <w:ind w:left="-120" w:right="-120"/>
        <w:jc w:val="both"/>
        <w:rPr>
          <w:b/>
          <w:lang w:val="ru-RU"/>
        </w:rPr>
      </w:pPr>
      <w:r w:rsidRPr="00B50E9F">
        <w:rPr>
          <w:b/>
          <w:lang w:val="ru-RU"/>
        </w:rPr>
        <w:t>ПОТРВЂУЈЕМ:</w:t>
      </w:r>
    </w:p>
    <w:p w:rsidR="00F8603E" w:rsidRPr="00B50E9F" w:rsidRDefault="00F8603E">
      <w:pPr>
        <w:ind w:left="-120" w:right="-120"/>
        <w:jc w:val="both"/>
        <w:rPr>
          <w:b/>
          <w:lang w:val="ru-RU"/>
        </w:rPr>
      </w:pPr>
    </w:p>
    <w:p w:rsidR="00F8603E" w:rsidRPr="005E3AA6" w:rsidRDefault="00126B67" w:rsidP="00B5589D">
      <w:pPr>
        <w:ind w:left="-120" w:right="-120"/>
        <w:jc w:val="both"/>
        <w:rPr>
          <w:vertAlign w:val="superscript"/>
          <w:lang w:val="ru-RU"/>
        </w:rPr>
      </w:pPr>
      <w:r w:rsidRPr="005E3AA6">
        <w:rPr>
          <w:lang w:val="ru-RU"/>
        </w:rPr>
        <w:t>Представник Наручиоца</w:t>
      </w:r>
      <w:r w:rsidR="00F8603E" w:rsidRPr="005E3AA6">
        <w:rPr>
          <w:lang w:val="ru-RU"/>
        </w:rPr>
        <w:tab/>
      </w:r>
      <w:r w:rsidR="00F8603E" w:rsidRPr="005E3AA6">
        <w:rPr>
          <w:lang w:val="ru-RU"/>
        </w:rPr>
        <w:tab/>
      </w:r>
      <w:r w:rsidR="00F8603E" w:rsidRPr="005E3AA6">
        <w:rPr>
          <w:lang w:val="ru-RU"/>
        </w:rPr>
        <w:tab/>
        <w:t>_________________________</w:t>
      </w:r>
    </w:p>
    <w:p w:rsidR="00F8603E" w:rsidRPr="005E3AA6" w:rsidRDefault="00E56E75">
      <w:pPr>
        <w:tabs>
          <w:tab w:val="left" w:pos="6028"/>
        </w:tabs>
        <w:autoSpaceDE w:val="0"/>
        <w:spacing w:line="240" w:lineRule="auto"/>
        <w:ind w:left="-120" w:right="-120"/>
        <w:jc w:val="both"/>
        <w:rPr>
          <w:rFonts w:eastAsia="Times New Roman"/>
          <w:b/>
          <w:bCs/>
          <w:i/>
          <w:iCs/>
          <w:color w:val="00000A"/>
          <w:lang w:eastAsia="en-US"/>
        </w:rPr>
      </w:pPr>
      <w:r>
        <w:rPr>
          <w:i/>
          <w:iCs/>
          <w:color w:val="auto"/>
          <w:vertAlign w:val="superscript"/>
          <w:lang w:val="ru-RU"/>
        </w:rPr>
        <w:t xml:space="preserve">                                                                                                      </w:t>
      </w:r>
      <w:r w:rsidR="00F8603E" w:rsidRPr="005E3AA6">
        <w:rPr>
          <w:i/>
          <w:iCs/>
          <w:color w:val="auto"/>
          <w:vertAlign w:val="superscript"/>
          <w:lang w:val="ru-RU"/>
        </w:rPr>
        <w:t>(потпис)</w:t>
      </w:r>
    </w:p>
    <w:sectPr w:rsidR="00F8603E" w:rsidRPr="005E3AA6" w:rsidSect="006A6C1C">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E2E" w:rsidRDefault="00B45E2E">
      <w:pPr>
        <w:spacing w:line="240" w:lineRule="auto"/>
      </w:pPr>
      <w:r>
        <w:separator/>
      </w:r>
    </w:p>
  </w:endnote>
  <w:endnote w:type="continuationSeparator" w:id="0">
    <w:p w:rsidR="00B45E2E" w:rsidRDefault="00B45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40">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Calibri-Bold">
    <w:altName w:val="MS Gothic"/>
    <w:panose1 w:val="00000000000000000000"/>
    <w:charset w:val="80"/>
    <w:family w:val="auto"/>
    <w:notTrueType/>
    <w:pitch w:val="default"/>
    <w:sig w:usb0="00000000" w:usb1="08070000" w:usb2="00000010" w:usb3="00000000" w:csb0="00020000"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6D298F">
      <w:tc>
        <w:tcPr>
          <w:tcW w:w="8208" w:type="dxa"/>
          <w:tcBorders>
            <w:top w:val="single" w:sz="8" w:space="0" w:color="808080"/>
          </w:tcBorders>
          <w:shd w:val="clear" w:color="auto" w:fill="auto"/>
        </w:tcPr>
        <w:p w:rsidR="006D298F" w:rsidRPr="00681A60" w:rsidRDefault="006D298F" w:rsidP="00872D7E">
          <w:pPr>
            <w:pStyle w:val="Footer"/>
            <w:pBdr>
              <w:top w:val="single" w:sz="4" w:space="1" w:color="auto"/>
            </w:pBdr>
            <w:rPr>
              <w:sz w:val="20"/>
              <w:szCs w:val="20"/>
              <w:lang w:val="sr-Cyrl-CS"/>
            </w:rPr>
          </w:pPr>
          <w:r>
            <w:rPr>
              <w:bCs/>
              <w:sz w:val="20"/>
              <w:szCs w:val="20"/>
              <w:lang w:val="sr-Cyrl-CS" w:eastAsia="ar-SA"/>
            </w:rPr>
            <w:t>Адаптација осветљења у издвојеним одељењима школе ЈН бр. 1.3.2/2017</w:t>
          </w:r>
        </w:p>
        <w:p w:rsidR="006D298F" w:rsidRDefault="006D298F" w:rsidP="0003570B">
          <w:pPr>
            <w:pStyle w:val="Footer"/>
            <w:jc w:val="right"/>
            <w:rPr>
              <w:rFonts w:eastAsia="Times New Roman"/>
              <w:b/>
              <w:bCs/>
              <w:color w:val="4F81BD"/>
            </w:rPr>
          </w:pPr>
        </w:p>
      </w:tc>
      <w:tc>
        <w:tcPr>
          <w:tcW w:w="1034" w:type="dxa"/>
          <w:tcBorders>
            <w:top w:val="single" w:sz="8" w:space="0" w:color="808080"/>
            <w:left w:val="single" w:sz="8" w:space="0" w:color="808080"/>
          </w:tcBorders>
          <w:shd w:val="clear" w:color="auto" w:fill="auto"/>
        </w:tcPr>
        <w:p w:rsidR="006D298F" w:rsidRDefault="00670621">
          <w:pPr>
            <w:pStyle w:val="Footer"/>
          </w:pPr>
          <w:r>
            <w:rPr>
              <w:b/>
              <w:bCs/>
              <w:color w:val="4F81BD"/>
            </w:rPr>
            <w:fldChar w:fldCharType="begin"/>
          </w:r>
          <w:r w:rsidR="006D298F">
            <w:rPr>
              <w:b/>
              <w:bCs/>
              <w:color w:val="4F81BD"/>
            </w:rPr>
            <w:instrText xml:space="preserve"> PAGE </w:instrText>
          </w:r>
          <w:r>
            <w:rPr>
              <w:b/>
              <w:bCs/>
              <w:color w:val="4F81BD"/>
            </w:rPr>
            <w:fldChar w:fldCharType="separate"/>
          </w:r>
          <w:r w:rsidR="00B45E2E">
            <w:rPr>
              <w:b/>
              <w:bCs/>
              <w:noProof/>
              <w:color w:val="4F81BD"/>
            </w:rPr>
            <w:t>1</w:t>
          </w:r>
          <w:r>
            <w:rPr>
              <w:b/>
              <w:bCs/>
              <w:color w:val="4F81BD"/>
            </w:rPr>
            <w:fldChar w:fldCharType="end"/>
          </w:r>
          <w:r w:rsidR="006D298F">
            <w:rPr>
              <w:color w:val="4F81BD"/>
            </w:rPr>
            <w:t>/</w:t>
          </w:r>
          <w:r>
            <w:rPr>
              <w:b/>
              <w:bCs/>
              <w:color w:val="4F81BD"/>
            </w:rPr>
            <w:fldChar w:fldCharType="begin"/>
          </w:r>
          <w:r w:rsidR="006D298F">
            <w:rPr>
              <w:b/>
              <w:bCs/>
              <w:color w:val="4F81BD"/>
            </w:rPr>
            <w:instrText xml:space="preserve"> NUMPAGES \* ARABIC </w:instrText>
          </w:r>
          <w:r>
            <w:rPr>
              <w:b/>
              <w:bCs/>
              <w:color w:val="4F81BD"/>
            </w:rPr>
            <w:fldChar w:fldCharType="separate"/>
          </w:r>
          <w:r w:rsidR="00B45E2E">
            <w:rPr>
              <w:b/>
              <w:bCs/>
              <w:noProof/>
              <w:color w:val="4F81BD"/>
            </w:rPr>
            <w:t>1</w:t>
          </w:r>
          <w:r>
            <w:rPr>
              <w:b/>
              <w:bCs/>
              <w:color w:val="4F81BD"/>
            </w:rPr>
            <w:fldChar w:fldCharType="end"/>
          </w:r>
        </w:p>
      </w:tc>
    </w:tr>
  </w:tbl>
  <w:p w:rsidR="006D298F" w:rsidRDefault="006D298F">
    <w:pPr>
      <w:pStyle w:val="Footer"/>
      <w:jc w:val="right"/>
    </w:pPr>
  </w:p>
  <w:p w:rsidR="006D298F" w:rsidRDefault="006D2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E2E" w:rsidRDefault="00B45E2E">
      <w:pPr>
        <w:spacing w:line="240" w:lineRule="auto"/>
      </w:pPr>
      <w:r>
        <w:separator/>
      </w:r>
    </w:p>
  </w:footnote>
  <w:footnote w:type="continuationSeparator" w:id="0">
    <w:p w:rsidR="00B45E2E" w:rsidRDefault="00B45E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rFonts w:ascii="Arial" w:hAnsi="Arial" w:cs="Arial"/>
        <w:b/>
        <w:i w:val="0"/>
        <w:iCs/>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0"/>
        </w:tabs>
        <w:ind w:left="1440" w:hanging="360"/>
      </w:pPr>
      <w:rPr>
        <w:rFonts w:ascii="Arial" w:hAnsi="Arial" w:cs="Arial"/>
        <w:i w:val="0"/>
        <w:iCs/>
        <w:sz w:val="24"/>
        <w:lang w:val="sr-Cyrl-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ascii="Arial" w:hAnsi="Arial" w:cs="Arial"/>
        <w:b w:val="0"/>
        <w:i w:val="0"/>
        <w:iCs/>
        <w:sz w:val="24"/>
        <w:lang w:val="sr-Cyrl-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3"/>
        <w:szCs w:val="23"/>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3"/>
        <w:szCs w:val="23"/>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3"/>
        <w:szCs w:val="23"/>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639491F2"/>
    <w:name w:val="WW8Num7"/>
    <w:lvl w:ilvl="0">
      <w:start w:val="1"/>
      <w:numFmt w:val="decimal"/>
      <w:lvlText w:val="%1)"/>
      <w:lvlJc w:val="left"/>
      <w:pPr>
        <w:tabs>
          <w:tab w:val="num" w:pos="0"/>
        </w:tabs>
        <w:ind w:left="720" w:hanging="360"/>
      </w:pPr>
      <w:rPr>
        <w:rFonts w:ascii="Times New Roman" w:hAnsi="Times New Roman" w:cs="Arial" w:hint="default"/>
        <w:b/>
        <w:iCs/>
      </w:rPr>
    </w:lvl>
  </w:abstractNum>
  <w:abstractNum w:abstractNumId="7">
    <w:nsid w:val="00000008"/>
    <w:multiLevelType w:val="multilevel"/>
    <w:tmpl w:val="00000008"/>
    <w:name w:val="WW8Num8"/>
    <w:lvl w:ilvl="0">
      <w:start w:val="1"/>
      <w:numFmt w:val="decimal"/>
      <w:lvlText w:val="%1)"/>
      <w:lvlJc w:val="left"/>
      <w:pPr>
        <w:tabs>
          <w:tab w:val="num" w:pos="0"/>
        </w:tabs>
        <w:ind w:left="1440" w:hanging="360"/>
      </w:pPr>
      <w:rPr>
        <w:rFonts w:ascii="Arial" w:hAnsi="Arial" w:cs="Arial"/>
        <w:i w:val="0"/>
        <w:iCs/>
        <w:sz w:val="24"/>
        <w:lang w:val="sr-Cyrl-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10D27733"/>
    <w:multiLevelType w:val="hybridMultilevel"/>
    <w:tmpl w:val="6C9C1340"/>
    <w:lvl w:ilvl="0" w:tplc="0409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nsid w:val="22332997"/>
    <w:multiLevelType w:val="hybridMultilevel"/>
    <w:tmpl w:val="B29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3667B"/>
    <w:multiLevelType w:val="hybridMultilevel"/>
    <w:tmpl w:val="B52275E6"/>
    <w:lvl w:ilvl="0" w:tplc="3982BC56">
      <w:start w:val="1"/>
      <w:numFmt w:val="bullet"/>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677015"/>
    <w:multiLevelType w:val="singleLevel"/>
    <w:tmpl w:val="00000007"/>
    <w:lvl w:ilvl="0">
      <w:start w:val="1"/>
      <w:numFmt w:val="decimal"/>
      <w:lvlText w:val="%1)"/>
      <w:lvlJc w:val="left"/>
      <w:pPr>
        <w:tabs>
          <w:tab w:val="num" w:pos="0"/>
        </w:tabs>
        <w:ind w:left="720" w:hanging="360"/>
      </w:pPr>
      <w:rPr>
        <w:rFonts w:ascii="Arial" w:hAnsi="Arial" w:cs="Arial" w:hint="default"/>
        <w:b/>
        <w:iCs/>
      </w:rPr>
    </w:lvl>
  </w:abstractNum>
  <w:abstractNum w:abstractNumId="13">
    <w:nsid w:val="40F41D79"/>
    <w:multiLevelType w:val="hybridMultilevel"/>
    <w:tmpl w:val="B29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A1C63"/>
    <w:multiLevelType w:val="hybridMultilevel"/>
    <w:tmpl w:val="6556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A55F20"/>
    <w:multiLevelType w:val="hybridMultilevel"/>
    <w:tmpl w:val="747C2F46"/>
    <w:lvl w:ilvl="0" w:tplc="63A06516">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583F2877"/>
    <w:multiLevelType w:val="hybridMultilevel"/>
    <w:tmpl w:val="8A90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6F33C5"/>
    <w:multiLevelType w:val="hybridMultilevel"/>
    <w:tmpl w:val="4C90A656"/>
    <w:lvl w:ilvl="0" w:tplc="05F038F4">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F36A4D"/>
    <w:multiLevelType w:val="hybridMultilevel"/>
    <w:tmpl w:val="CFF0B43A"/>
    <w:lvl w:ilvl="0" w:tplc="B79A08B8">
      <w:start w:val="310"/>
      <w:numFmt w:val="bullet"/>
      <w:lvlText w:val="-"/>
      <w:lvlJc w:val="left"/>
      <w:pPr>
        <w:ind w:left="2430" w:hanging="360"/>
      </w:pPr>
      <w:rPr>
        <w:rFonts w:ascii="Tahoma" w:eastAsia="Times New Roman" w:hAnsi="Tahoma" w:cs="Tahoma"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13"/>
  </w:num>
  <w:num w:numId="11">
    <w:abstractNumId w:val="10"/>
  </w:num>
  <w:num w:numId="12">
    <w:abstractNumId w:val="16"/>
  </w:num>
  <w:num w:numId="13">
    <w:abstractNumId w:val="17"/>
  </w:num>
  <w:num w:numId="14">
    <w:abstractNumId w:val="12"/>
  </w:num>
  <w:num w:numId="15">
    <w:abstractNumId w:val="9"/>
  </w:num>
  <w:num w:numId="16">
    <w:abstractNumId w:val="14"/>
  </w:num>
  <w:num w:numId="17">
    <w:abstractNumId w:val="15"/>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5F"/>
    <w:rsid w:val="00001A76"/>
    <w:rsid w:val="00016A7F"/>
    <w:rsid w:val="00017A83"/>
    <w:rsid w:val="00024DDC"/>
    <w:rsid w:val="000300C1"/>
    <w:rsid w:val="00034B84"/>
    <w:rsid w:val="000350F3"/>
    <w:rsid w:val="0003570B"/>
    <w:rsid w:val="00037732"/>
    <w:rsid w:val="000418BC"/>
    <w:rsid w:val="00042C1D"/>
    <w:rsid w:val="000441BD"/>
    <w:rsid w:val="00046EFA"/>
    <w:rsid w:val="000538A0"/>
    <w:rsid w:val="00060B81"/>
    <w:rsid w:val="000618EA"/>
    <w:rsid w:val="00075960"/>
    <w:rsid w:val="000851B9"/>
    <w:rsid w:val="00087BF6"/>
    <w:rsid w:val="0009264C"/>
    <w:rsid w:val="000A7C73"/>
    <w:rsid w:val="000B709B"/>
    <w:rsid w:val="000C097F"/>
    <w:rsid w:val="000C5B12"/>
    <w:rsid w:val="000C5C5D"/>
    <w:rsid w:val="000E0921"/>
    <w:rsid w:val="000E767C"/>
    <w:rsid w:val="000F39CC"/>
    <w:rsid w:val="000F562E"/>
    <w:rsid w:val="001122A1"/>
    <w:rsid w:val="001150E1"/>
    <w:rsid w:val="0012114E"/>
    <w:rsid w:val="001244A0"/>
    <w:rsid w:val="00126B67"/>
    <w:rsid w:val="00131FAB"/>
    <w:rsid w:val="001347C9"/>
    <w:rsid w:val="00142714"/>
    <w:rsid w:val="001434A0"/>
    <w:rsid w:val="00145DE7"/>
    <w:rsid w:val="00147CC0"/>
    <w:rsid w:val="00150874"/>
    <w:rsid w:val="00151BF4"/>
    <w:rsid w:val="00152B67"/>
    <w:rsid w:val="00153862"/>
    <w:rsid w:val="00156D79"/>
    <w:rsid w:val="00171637"/>
    <w:rsid w:val="0017175D"/>
    <w:rsid w:val="001737D0"/>
    <w:rsid w:val="00176658"/>
    <w:rsid w:val="00183048"/>
    <w:rsid w:val="00187D5B"/>
    <w:rsid w:val="001946F0"/>
    <w:rsid w:val="00195076"/>
    <w:rsid w:val="001A396A"/>
    <w:rsid w:val="001A5A78"/>
    <w:rsid w:val="001C184B"/>
    <w:rsid w:val="001D2363"/>
    <w:rsid w:val="001D3EA2"/>
    <w:rsid w:val="001D7513"/>
    <w:rsid w:val="001E3F0E"/>
    <w:rsid w:val="001F7E8D"/>
    <w:rsid w:val="00201FFE"/>
    <w:rsid w:val="00204B89"/>
    <w:rsid w:val="00206C03"/>
    <w:rsid w:val="002210BD"/>
    <w:rsid w:val="00233B46"/>
    <w:rsid w:val="002526C5"/>
    <w:rsid w:val="00260C23"/>
    <w:rsid w:val="00262FDC"/>
    <w:rsid w:val="002654B7"/>
    <w:rsid w:val="00283886"/>
    <w:rsid w:val="00291D8B"/>
    <w:rsid w:val="00293DA1"/>
    <w:rsid w:val="002948FC"/>
    <w:rsid w:val="002971F9"/>
    <w:rsid w:val="002A1357"/>
    <w:rsid w:val="002A3E9C"/>
    <w:rsid w:val="002A60CF"/>
    <w:rsid w:val="002B0E57"/>
    <w:rsid w:val="002C30E1"/>
    <w:rsid w:val="002C3956"/>
    <w:rsid w:val="002D3FB1"/>
    <w:rsid w:val="002D48E4"/>
    <w:rsid w:val="002D5308"/>
    <w:rsid w:val="002D55D8"/>
    <w:rsid w:val="002D65F9"/>
    <w:rsid w:val="002D6E39"/>
    <w:rsid w:val="002E2A86"/>
    <w:rsid w:val="002F3BB7"/>
    <w:rsid w:val="00303929"/>
    <w:rsid w:val="0030475B"/>
    <w:rsid w:val="00314ECC"/>
    <w:rsid w:val="00317BCD"/>
    <w:rsid w:val="00322320"/>
    <w:rsid w:val="00330274"/>
    <w:rsid w:val="00335237"/>
    <w:rsid w:val="00362411"/>
    <w:rsid w:val="003652C2"/>
    <w:rsid w:val="003832D8"/>
    <w:rsid w:val="003906D4"/>
    <w:rsid w:val="00394441"/>
    <w:rsid w:val="00395023"/>
    <w:rsid w:val="003A2933"/>
    <w:rsid w:val="003A3C15"/>
    <w:rsid w:val="003A3D96"/>
    <w:rsid w:val="003B2979"/>
    <w:rsid w:val="003B58A5"/>
    <w:rsid w:val="003C0163"/>
    <w:rsid w:val="003C2735"/>
    <w:rsid w:val="003C4073"/>
    <w:rsid w:val="003D4110"/>
    <w:rsid w:val="003E16FA"/>
    <w:rsid w:val="003E185C"/>
    <w:rsid w:val="003F2E69"/>
    <w:rsid w:val="003F3D4C"/>
    <w:rsid w:val="004022EE"/>
    <w:rsid w:val="0040328F"/>
    <w:rsid w:val="004045F9"/>
    <w:rsid w:val="0041273F"/>
    <w:rsid w:val="00415DD7"/>
    <w:rsid w:val="00417ADE"/>
    <w:rsid w:val="0042094C"/>
    <w:rsid w:val="00430463"/>
    <w:rsid w:val="004350CD"/>
    <w:rsid w:val="00444E98"/>
    <w:rsid w:val="00445956"/>
    <w:rsid w:val="00451A34"/>
    <w:rsid w:val="00456294"/>
    <w:rsid w:val="00457EAC"/>
    <w:rsid w:val="0046152D"/>
    <w:rsid w:val="00462D7C"/>
    <w:rsid w:val="004729E5"/>
    <w:rsid w:val="0047520F"/>
    <w:rsid w:val="004752E9"/>
    <w:rsid w:val="004753F8"/>
    <w:rsid w:val="00477C53"/>
    <w:rsid w:val="00497586"/>
    <w:rsid w:val="004A043F"/>
    <w:rsid w:val="004A0FFC"/>
    <w:rsid w:val="004A1B50"/>
    <w:rsid w:val="004C6AD1"/>
    <w:rsid w:val="004C6D1F"/>
    <w:rsid w:val="004E4A81"/>
    <w:rsid w:val="004F40AC"/>
    <w:rsid w:val="005003FD"/>
    <w:rsid w:val="00514F18"/>
    <w:rsid w:val="00520BAD"/>
    <w:rsid w:val="00525A08"/>
    <w:rsid w:val="00525E7B"/>
    <w:rsid w:val="005435E6"/>
    <w:rsid w:val="00546EDF"/>
    <w:rsid w:val="00547855"/>
    <w:rsid w:val="00551583"/>
    <w:rsid w:val="005668B5"/>
    <w:rsid w:val="005715D4"/>
    <w:rsid w:val="005821B1"/>
    <w:rsid w:val="00584FFC"/>
    <w:rsid w:val="00590968"/>
    <w:rsid w:val="005A0773"/>
    <w:rsid w:val="005A1130"/>
    <w:rsid w:val="005A518A"/>
    <w:rsid w:val="005B2D7A"/>
    <w:rsid w:val="005C6CEE"/>
    <w:rsid w:val="005C78F3"/>
    <w:rsid w:val="005D3427"/>
    <w:rsid w:val="005E3AA6"/>
    <w:rsid w:val="005E3F1A"/>
    <w:rsid w:val="006030F1"/>
    <w:rsid w:val="00611C49"/>
    <w:rsid w:val="00612B55"/>
    <w:rsid w:val="00612F12"/>
    <w:rsid w:val="0063338A"/>
    <w:rsid w:val="00661B9E"/>
    <w:rsid w:val="00664490"/>
    <w:rsid w:val="00670621"/>
    <w:rsid w:val="006733D3"/>
    <w:rsid w:val="00681A60"/>
    <w:rsid w:val="00683BD4"/>
    <w:rsid w:val="00690977"/>
    <w:rsid w:val="0069105F"/>
    <w:rsid w:val="006A1B7A"/>
    <w:rsid w:val="006A5306"/>
    <w:rsid w:val="006A6C1C"/>
    <w:rsid w:val="006B2A99"/>
    <w:rsid w:val="006B7DD5"/>
    <w:rsid w:val="006C644D"/>
    <w:rsid w:val="006C7C8C"/>
    <w:rsid w:val="006D0131"/>
    <w:rsid w:val="006D298F"/>
    <w:rsid w:val="006D689E"/>
    <w:rsid w:val="006D76FD"/>
    <w:rsid w:val="006E2466"/>
    <w:rsid w:val="006E592E"/>
    <w:rsid w:val="006E6D38"/>
    <w:rsid w:val="006F608F"/>
    <w:rsid w:val="00702EDA"/>
    <w:rsid w:val="007043FC"/>
    <w:rsid w:val="00705114"/>
    <w:rsid w:val="0071346F"/>
    <w:rsid w:val="0071449B"/>
    <w:rsid w:val="00732687"/>
    <w:rsid w:val="00742C13"/>
    <w:rsid w:val="00754447"/>
    <w:rsid w:val="00781940"/>
    <w:rsid w:val="00784A35"/>
    <w:rsid w:val="0078618A"/>
    <w:rsid w:val="00795F6E"/>
    <w:rsid w:val="007A12C6"/>
    <w:rsid w:val="007A4F4A"/>
    <w:rsid w:val="007A6BD8"/>
    <w:rsid w:val="007A7598"/>
    <w:rsid w:val="007B26BF"/>
    <w:rsid w:val="007B2EB4"/>
    <w:rsid w:val="007B510A"/>
    <w:rsid w:val="007C2468"/>
    <w:rsid w:val="007C6BBF"/>
    <w:rsid w:val="007E0D1E"/>
    <w:rsid w:val="007E2FC9"/>
    <w:rsid w:val="007E323F"/>
    <w:rsid w:val="007F1FDC"/>
    <w:rsid w:val="007F2613"/>
    <w:rsid w:val="0080445F"/>
    <w:rsid w:val="00812B89"/>
    <w:rsid w:val="008147ED"/>
    <w:rsid w:val="00821C7B"/>
    <w:rsid w:val="00826ACC"/>
    <w:rsid w:val="00831299"/>
    <w:rsid w:val="00837AF5"/>
    <w:rsid w:val="00854A48"/>
    <w:rsid w:val="00854D4D"/>
    <w:rsid w:val="00856248"/>
    <w:rsid w:val="008708FF"/>
    <w:rsid w:val="00871376"/>
    <w:rsid w:val="008729A7"/>
    <w:rsid w:val="00872D7E"/>
    <w:rsid w:val="008734ED"/>
    <w:rsid w:val="008815C5"/>
    <w:rsid w:val="00886EE4"/>
    <w:rsid w:val="00890794"/>
    <w:rsid w:val="008B0B0C"/>
    <w:rsid w:val="008C309F"/>
    <w:rsid w:val="008D05D9"/>
    <w:rsid w:val="008E46F8"/>
    <w:rsid w:val="00921BAB"/>
    <w:rsid w:val="00931890"/>
    <w:rsid w:val="00931EFF"/>
    <w:rsid w:val="009412BD"/>
    <w:rsid w:val="00942847"/>
    <w:rsid w:val="00946CD9"/>
    <w:rsid w:val="009502B2"/>
    <w:rsid w:val="0096685F"/>
    <w:rsid w:val="009705EA"/>
    <w:rsid w:val="009728BB"/>
    <w:rsid w:val="0099614B"/>
    <w:rsid w:val="00997366"/>
    <w:rsid w:val="009B7ACA"/>
    <w:rsid w:val="009C49F5"/>
    <w:rsid w:val="009C6DCF"/>
    <w:rsid w:val="009D0C05"/>
    <w:rsid w:val="009E1388"/>
    <w:rsid w:val="00A001B3"/>
    <w:rsid w:val="00A04D83"/>
    <w:rsid w:val="00A10579"/>
    <w:rsid w:val="00A14A8E"/>
    <w:rsid w:val="00A33211"/>
    <w:rsid w:val="00A42DD8"/>
    <w:rsid w:val="00A432B3"/>
    <w:rsid w:val="00A447DF"/>
    <w:rsid w:val="00A46B3C"/>
    <w:rsid w:val="00A55CD7"/>
    <w:rsid w:val="00A62192"/>
    <w:rsid w:val="00A63C2F"/>
    <w:rsid w:val="00A77D37"/>
    <w:rsid w:val="00A96852"/>
    <w:rsid w:val="00AA32EB"/>
    <w:rsid w:val="00AA5CC4"/>
    <w:rsid w:val="00AA7225"/>
    <w:rsid w:val="00AB10EA"/>
    <w:rsid w:val="00AB20E5"/>
    <w:rsid w:val="00AC34DB"/>
    <w:rsid w:val="00AC5685"/>
    <w:rsid w:val="00AC78C8"/>
    <w:rsid w:val="00AD2BCA"/>
    <w:rsid w:val="00AE0C32"/>
    <w:rsid w:val="00AE3FFB"/>
    <w:rsid w:val="00AE478D"/>
    <w:rsid w:val="00AF6A70"/>
    <w:rsid w:val="00AF6E23"/>
    <w:rsid w:val="00AF72DD"/>
    <w:rsid w:val="00B22797"/>
    <w:rsid w:val="00B23A74"/>
    <w:rsid w:val="00B26F8B"/>
    <w:rsid w:val="00B2754A"/>
    <w:rsid w:val="00B27A78"/>
    <w:rsid w:val="00B40C1B"/>
    <w:rsid w:val="00B42DCC"/>
    <w:rsid w:val="00B45E2E"/>
    <w:rsid w:val="00B50E9F"/>
    <w:rsid w:val="00B5589D"/>
    <w:rsid w:val="00B6731A"/>
    <w:rsid w:val="00B72414"/>
    <w:rsid w:val="00B74120"/>
    <w:rsid w:val="00B800FC"/>
    <w:rsid w:val="00B93D3E"/>
    <w:rsid w:val="00B96312"/>
    <w:rsid w:val="00B97893"/>
    <w:rsid w:val="00BA2212"/>
    <w:rsid w:val="00BA6B0A"/>
    <w:rsid w:val="00BD22DE"/>
    <w:rsid w:val="00BE1D1D"/>
    <w:rsid w:val="00BE2A15"/>
    <w:rsid w:val="00BF6E87"/>
    <w:rsid w:val="00C04F54"/>
    <w:rsid w:val="00C10B76"/>
    <w:rsid w:val="00C17557"/>
    <w:rsid w:val="00C2360B"/>
    <w:rsid w:val="00C236C8"/>
    <w:rsid w:val="00C3147C"/>
    <w:rsid w:val="00C32CBE"/>
    <w:rsid w:val="00C356E7"/>
    <w:rsid w:val="00C44CB9"/>
    <w:rsid w:val="00C52120"/>
    <w:rsid w:val="00C60A79"/>
    <w:rsid w:val="00C664D0"/>
    <w:rsid w:val="00C70A78"/>
    <w:rsid w:val="00C71D88"/>
    <w:rsid w:val="00C721C1"/>
    <w:rsid w:val="00C86FDB"/>
    <w:rsid w:val="00C928C2"/>
    <w:rsid w:val="00C93BE5"/>
    <w:rsid w:val="00C94B3F"/>
    <w:rsid w:val="00CA34F0"/>
    <w:rsid w:val="00CA6938"/>
    <w:rsid w:val="00CA71F5"/>
    <w:rsid w:val="00CB0444"/>
    <w:rsid w:val="00CC6E95"/>
    <w:rsid w:val="00CE13AF"/>
    <w:rsid w:val="00CE5131"/>
    <w:rsid w:val="00CF2C06"/>
    <w:rsid w:val="00CF31C9"/>
    <w:rsid w:val="00D14EA1"/>
    <w:rsid w:val="00D211B2"/>
    <w:rsid w:val="00D21BF7"/>
    <w:rsid w:val="00D33699"/>
    <w:rsid w:val="00D43B7C"/>
    <w:rsid w:val="00D4771E"/>
    <w:rsid w:val="00D51070"/>
    <w:rsid w:val="00D57ED5"/>
    <w:rsid w:val="00D66312"/>
    <w:rsid w:val="00D812E6"/>
    <w:rsid w:val="00D8173B"/>
    <w:rsid w:val="00D85D6D"/>
    <w:rsid w:val="00D95878"/>
    <w:rsid w:val="00DA1BB6"/>
    <w:rsid w:val="00DB1C1C"/>
    <w:rsid w:val="00DC20ED"/>
    <w:rsid w:val="00DD2C51"/>
    <w:rsid w:val="00DF00CD"/>
    <w:rsid w:val="00DF5C17"/>
    <w:rsid w:val="00DF616D"/>
    <w:rsid w:val="00DF7B89"/>
    <w:rsid w:val="00E13B14"/>
    <w:rsid w:val="00E23D0F"/>
    <w:rsid w:val="00E26D26"/>
    <w:rsid w:val="00E34E81"/>
    <w:rsid w:val="00E35036"/>
    <w:rsid w:val="00E41EF1"/>
    <w:rsid w:val="00E42DF6"/>
    <w:rsid w:val="00E45E6B"/>
    <w:rsid w:val="00E56E75"/>
    <w:rsid w:val="00E624B6"/>
    <w:rsid w:val="00E75C79"/>
    <w:rsid w:val="00E8105A"/>
    <w:rsid w:val="00E97F85"/>
    <w:rsid w:val="00EB3879"/>
    <w:rsid w:val="00EB39E8"/>
    <w:rsid w:val="00EC0A98"/>
    <w:rsid w:val="00EC2D5D"/>
    <w:rsid w:val="00EC48E8"/>
    <w:rsid w:val="00ED1222"/>
    <w:rsid w:val="00ED35C3"/>
    <w:rsid w:val="00EE6346"/>
    <w:rsid w:val="00EF272A"/>
    <w:rsid w:val="00EF4192"/>
    <w:rsid w:val="00F05EAE"/>
    <w:rsid w:val="00F07D45"/>
    <w:rsid w:val="00F1579F"/>
    <w:rsid w:val="00F1638F"/>
    <w:rsid w:val="00F36A93"/>
    <w:rsid w:val="00F472B2"/>
    <w:rsid w:val="00F63AC8"/>
    <w:rsid w:val="00F85370"/>
    <w:rsid w:val="00F8603E"/>
    <w:rsid w:val="00F9278A"/>
    <w:rsid w:val="00F933C3"/>
    <w:rsid w:val="00F96A44"/>
    <w:rsid w:val="00FB5E5F"/>
    <w:rsid w:val="00FC2F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1C"/>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6A6C1C"/>
    <w:pPr>
      <w:keepNext/>
      <w:keepLines/>
      <w:spacing w:before="480"/>
      <w:outlineLvl w:val="0"/>
    </w:pPr>
    <w:rPr>
      <w:rFonts w:ascii="Cambria" w:hAnsi="Cambria" w:cs="font340"/>
      <w:b/>
      <w:bCs/>
      <w:color w:val="365F91"/>
      <w:sz w:val="28"/>
      <w:szCs w:val="28"/>
    </w:rPr>
  </w:style>
  <w:style w:type="paragraph" w:styleId="Heading2">
    <w:name w:val="heading 2"/>
    <w:basedOn w:val="Normal"/>
    <w:next w:val="BodyText"/>
    <w:qFormat/>
    <w:rsid w:val="006A6C1C"/>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6A6C1C"/>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6A6C1C"/>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6A6C1C"/>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6A6C1C"/>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6A6C1C"/>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6A6C1C"/>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6A6C1C"/>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A6C1C"/>
  </w:style>
  <w:style w:type="character" w:customStyle="1" w:styleId="WW8Num1z1">
    <w:name w:val="WW8Num1z1"/>
    <w:rsid w:val="006A6C1C"/>
  </w:style>
  <w:style w:type="character" w:customStyle="1" w:styleId="WW8Num1z2">
    <w:name w:val="WW8Num1z2"/>
    <w:rsid w:val="006A6C1C"/>
  </w:style>
  <w:style w:type="character" w:customStyle="1" w:styleId="WW8Num1z3">
    <w:name w:val="WW8Num1z3"/>
    <w:rsid w:val="006A6C1C"/>
  </w:style>
  <w:style w:type="character" w:customStyle="1" w:styleId="WW8Num1z4">
    <w:name w:val="WW8Num1z4"/>
    <w:rsid w:val="006A6C1C"/>
  </w:style>
  <w:style w:type="character" w:customStyle="1" w:styleId="WW8Num1z5">
    <w:name w:val="WW8Num1z5"/>
    <w:rsid w:val="006A6C1C"/>
  </w:style>
  <w:style w:type="character" w:customStyle="1" w:styleId="WW8Num1z6">
    <w:name w:val="WW8Num1z6"/>
    <w:rsid w:val="006A6C1C"/>
  </w:style>
  <w:style w:type="character" w:customStyle="1" w:styleId="WW8Num1z7">
    <w:name w:val="WW8Num1z7"/>
    <w:rsid w:val="006A6C1C"/>
  </w:style>
  <w:style w:type="character" w:customStyle="1" w:styleId="WW8Num1z8">
    <w:name w:val="WW8Num1z8"/>
    <w:rsid w:val="006A6C1C"/>
  </w:style>
  <w:style w:type="character" w:customStyle="1" w:styleId="WW8Num2z0">
    <w:name w:val="WW8Num2z0"/>
    <w:rsid w:val="006A6C1C"/>
    <w:rPr>
      <w:b/>
      <w:color w:val="auto"/>
    </w:rPr>
  </w:style>
  <w:style w:type="character" w:customStyle="1" w:styleId="WW8Num2z1">
    <w:name w:val="WW8Num2z1"/>
    <w:rsid w:val="006A6C1C"/>
    <w:rPr>
      <w:rFonts w:ascii="Arial" w:hAnsi="Arial" w:cs="Arial"/>
      <w:b/>
      <w:i w:val="0"/>
      <w:iCs/>
      <w:sz w:val="24"/>
      <w:szCs w:val="24"/>
    </w:rPr>
  </w:style>
  <w:style w:type="character" w:customStyle="1" w:styleId="WW8Num2z2">
    <w:name w:val="WW8Num2z2"/>
    <w:rsid w:val="006A6C1C"/>
  </w:style>
  <w:style w:type="character" w:customStyle="1" w:styleId="WW8Num2z3">
    <w:name w:val="WW8Num2z3"/>
    <w:rsid w:val="006A6C1C"/>
  </w:style>
  <w:style w:type="character" w:customStyle="1" w:styleId="WW8Num2z4">
    <w:name w:val="WW8Num2z4"/>
    <w:rsid w:val="006A6C1C"/>
  </w:style>
  <w:style w:type="character" w:customStyle="1" w:styleId="WW8Num2z5">
    <w:name w:val="WW8Num2z5"/>
    <w:rsid w:val="006A6C1C"/>
  </w:style>
  <w:style w:type="character" w:customStyle="1" w:styleId="WW8Num2z6">
    <w:name w:val="WW8Num2z6"/>
    <w:rsid w:val="006A6C1C"/>
  </w:style>
  <w:style w:type="character" w:customStyle="1" w:styleId="WW8Num2z7">
    <w:name w:val="WW8Num2z7"/>
    <w:rsid w:val="006A6C1C"/>
  </w:style>
  <w:style w:type="character" w:customStyle="1" w:styleId="WW8Num2z8">
    <w:name w:val="WW8Num2z8"/>
    <w:rsid w:val="006A6C1C"/>
  </w:style>
  <w:style w:type="character" w:customStyle="1" w:styleId="WW8Num3z0">
    <w:name w:val="WW8Num3z0"/>
    <w:rsid w:val="006A6C1C"/>
    <w:rPr>
      <w:rFonts w:ascii="Arial" w:hAnsi="Arial" w:cs="Arial"/>
      <w:i w:val="0"/>
      <w:iCs/>
      <w:sz w:val="24"/>
      <w:lang w:val="sr-Cyrl-CS"/>
    </w:rPr>
  </w:style>
  <w:style w:type="character" w:customStyle="1" w:styleId="WW8Num3z1">
    <w:name w:val="WW8Num3z1"/>
    <w:rsid w:val="006A6C1C"/>
  </w:style>
  <w:style w:type="character" w:customStyle="1" w:styleId="WW8Num3z2">
    <w:name w:val="WW8Num3z2"/>
    <w:rsid w:val="006A6C1C"/>
  </w:style>
  <w:style w:type="character" w:customStyle="1" w:styleId="WW8Num3z3">
    <w:name w:val="WW8Num3z3"/>
    <w:rsid w:val="006A6C1C"/>
  </w:style>
  <w:style w:type="character" w:customStyle="1" w:styleId="WW8Num3z4">
    <w:name w:val="WW8Num3z4"/>
    <w:rsid w:val="006A6C1C"/>
  </w:style>
  <w:style w:type="character" w:customStyle="1" w:styleId="WW8Num3z5">
    <w:name w:val="WW8Num3z5"/>
    <w:rsid w:val="006A6C1C"/>
  </w:style>
  <w:style w:type="character" w:customStyle="1" w:styleId="WW8Num3z6">
    <w:name w:val="WW8Num3z6"/>
    <w:rsid w:val="006A6C1C"/>
  </w:style>
  <w:style w:type="character" w:customStyle="1" w:styleId="WW8Num3z7">
    <w:name w:val="WW8Num3z7"/>
    <w:rsid w:val="006A6C1C"/>
  </w:style>
  <w:style w:type="character" w:customStyle="1" w:styleId="WW8Num3z8">
    <w:name w:val="WW8Num3z8"/>
    <w:rsid w:val="006A6C1C"/>
  </w:style>
  <w:style w:type="character" w:customStyle="1" w:styleId="WW8Num4z0">
    <w:name w:val="WW8Num4z0"/>
    <w:rsid w:val="006A6C1C"/>
    <w:rPr>
      <w:rFonts w:ascii="Arial" w:hAnsi="Arial" w:cs="Arial"/>
      <w:b w:val="0"/>
      <w:i w:val="0"/>
      <w:iCs/>
      <w:sz w:val="24"/>
      <w:lang w:val="sr-Cyrl-CS"/>
    </w:rPr>
  </w:style>
  <w:style w:type="character" w:customStyle="1" w:styleId="WW8Num4z1">
    <w:name w:val="WW8Num4z1"/>
    <w:rsid w:val="006A6C1C"/>
  </w:style>
  <w:style w:type="character" w:customStyle="1" w:styleId="WW8Num4z2">
    <w:name w:val="WW8Num4z2"/>
    <w:rsid w:val="006A6C1C"/>
  </w:style>
  <w:style w:type="character" w:customStyle="1" w:styleId="WW8Num4z3">
    <w:name w:val="WW8Num4z3"/>
    <w:rsid w:val="006A6C1C"/>
  </w:style>
  <w:style w:type="character" w:customStyle="1" w:styleId="WW8Num4z4">
    <w:name w:val="WW8Num4z4"/>
    <w:rsid w:val="006A6C1C"/>
  </w:style>
  <w:style w:type="character" w:customStyle="1" w:styleId="WW8Num4z5">
    <w:name w:val="WW8Num4z5"/>
    <w:rsid w:val="006A6C1C"/>
  </w:style>
  <w:style w:type="character" w:customStyle="1" w:styleId="WW8Num4z6">
    <w:name w:val="WW8Num4z6"/>
    <w:rsid w:val="006A6C1C"/>
  </w:style>
  <w:style w:type="character" w:customStyle="1" w:styleId="WW8Num4z7">
    <w:name w:val="WW8Num4z7"/>
    <w:rsid w:val="006A6C1C"/>
  </w:style>
  <w:style w:type="character" w:customStyle="1" w:styleId="WW8Num4z8">
    <w:name w:val="WW8Num4z8"/>
    <w:rsid w:val="006A6C1C"/>
  </w:style>
  <w:style w:type="character" w:customStyle="1" w:styleId="WW8Num5z0">
    <w:name w:val="WW8Num5z0"/>
    <w:rsid w:val="006A6C1C"/>
    <w:rPr>
      <w:rFonts w:ascii="Symbol" w:eastAsia="TimesNewRomanPSMT" w:hAnsi="Symbol" w:cs="Symbol"/>
      <w:sz w:val="23"/>
      <w:szCs w:val="23"/>
    </w:rPr>
  </w:style>
  <w:style w:type="character" w:customStyle="1" w:styleId="WW8Num5z1">
    <w:name w:val="WW8Num5z1"/>
    <w:rsid w:val="006A6C1C"/>
    <w:rPr>
      <w:rFonts w:ascii="Courier New" w:hAnsi="Courier New" w:cs="Courier New"/>
    </w:rPr>
  </w:style>
  <w:style w:type="character" w:customStyle="1" w:styleId="WW8Num5z2">
    <w:name w:val="WW8Num5z2"/>
    <w:rsid w:val="006A6C1C"/>
    <w:rPr>
      <w:rFonts w:ascii="Wingdings" w:hAnsi="Wingdings" w:cs="Wingdings"/>
    </w:rPr>
  </w:style>
  <w:style w:type="character" w:customStyle="1" w:styleId="WW8Num6z0">
    <w:name w:val="WW8Num6z0"/>
    <w:rsid w:val="006A6C1C"/>
    <w:rPr>
      <w:rFonts w:ascii="Symbol" w:hAnsi="Symbol" w:cs="Symbol"/>
      <w:b w:val="0"/>
      <w:i w:val="0"/>
      <w:color w:val="00000A"/>
    </w:rPr>
  </w:style>
  <w:style w:type="character" w:customStyle="1" w:styleId="WW8Num6z1">
    <w:name w:val="WW8Num6z1"/>
    <w:rsid w:val="006A6C1C"/>
    <w:rPr>
      <w:rFonts w:ascii="Courier New" w:hAnsi="Courier New" w:cs="Courier New"/>
    </w:rPr>
  </w:style>
  <w:style w:type="character" w:customStyle="1" w:styleId="WW8Num6z2">
    <w:name w:val="WW8Num6z2"/>
    <w:rsid w:val="006A6C1C"/>
    <w:rPr>
      <w:rFonts w:ascii="Wingdings" w:hAnsi="Wingdings" w:cs="Wingdings"/>
    </w:rPr>
  </w:style>
  <w:style w:type="character" w:customStyle="1" w:styleId="WW8Num7z0">
    <w:name w:val="WW8Num7z0"/>
    <w:rsid w:val="006A6C1C"/>
    <w:rPr>
      <w:rFonts w:ascii="Arial" w:hAnsi="Arial" w:cs="Arial" w:hint="default"/>
      <w:b/>
      <w:iCs/>
    </w:rPr>
  </w:style>
  <w:style w:type="character" w:customStyle="1" w:styleId="WW8Num8z0">
    <w:name w:val="WW8Num8z0"/>
    <w:rsid w:val="006A6C1C"/>
    <w:rPr>
      <w:rFonts w:ascii="Arial" w:hAnsi="Arial" w:cs="Arial"/>
      <w:i w:val="0"/>
      <w:iCs/>
      <w:sz w:val="24"/>
      <w:lang w:val="sr-Cyrl-CS"/>
    </w:rPr>
  </w:style>
  <w:style w:type="character" w:customStyle="1" w:styleId="WW8Num8z1">
    <w:name w:val="WW8Num8z1"/>
    <w:rsid w:val="006A6C1C"/>
  </w:style>
  <w:style w:type="character" w:customStyle="1" w:styleId="WW8Num8z2">
    <w:name w:val="WW8Num8z2"/>
    <w:rsid w:val="006A6C1C"/>
  </w:style>
  <w:style w:type="character" w:customStyle="1" w:styleId="WW8Num8z3">
    <w:name w:val="WW8Num8z3"/>
    <w:rsid w:val="006A6C1C"/>
  </w:style>
  <w:style w:type="character" w:customStyle="1" w:styleId="WW8Num8z4">
    <w:name w:val="WW8Num8z4"/>
    <w:rsid w:val="006A6C1C"/>
  </w:style>
  <w:style w:type="character" w:customStyle="1" w:styleId="WW8Num8z5">
    <w:name w:val="WW8Num8z5"/>
    <w:rsid w:val="006A6C1C"/>
  </w:style>
  <w:style w:type="character" w:customStyle="1" w:styleId="WW8Num8z6">
    <w:name w:val="WW8Num8z6"/>
    <w:rsid w:val="006A6C1C"/>
  </w:style>
  <w:style w:type="character" w:customStyle="1" w:styleId="WW8Num8z7">
    <w:name w:val="WW8Num8z7"/>
    <w:rsid w:val="006A6C1C"/>
  </w:style>
  <w:style w:type="character" w:customStyle="1" w:styleId="WW8Num8z8">
    <w:name w:val="WW8Num8z8"/>
    <w:rsid w:val="006A6C1C"/>
  </w:style>
  <w:style w:type="character" w:customStyle="1" w:styleId="WW8Num7z1">
    <w:name w:val="WW8Num7z1"/>
    <w:rsid w:val="006A6C1C"/>
  </w:style>
  <w:style w:type="character" w:customStyle="1" w:styleId="WW8Num7z2">
    <w:name w:val="WW8Num7z2"/>
    <w:rsid w:val="006A6C1C"/>
  </w:style>
  <w:style w:type="character" w:customStyle="1" w:styleId="WW8Num7z3">
    <w:name w:val="WW8Num7z3"/>
    <w:rsid w:val="006A6C1C"/>
  </w:style>
  <w:style w:type="character" w:customStyle="1" w:styleId="WW8Num7z4">
    <w:name w:val="WW8Num7z4"/>
    <w:rsid w:val="006A6C1C"/>
  </w:style>
  <w:style w:type="character" w:customStyle="1" w:styleId="WW8Num7z5">
    <w:name w:val="WW8Num7z5"/>
    <w:rsid w:val="006A6C1C"/>
  </w:style>
  <w:style w:type="character" w:customStyle="1" w:styleId="WW8Num7z6">
    <w:name w:val="WW8Num7z6"/>
    <w:rsid w:val="006A6C1C"/>
  </w:style>
  <w:style w:type="character" w:customStyle="1" w:styleId="WW8Num7z7">
    <w:name w:val="WW8Num7z7"/>
    <w:rsid w:val="006A6C1C"/>
  </w:style>
  <w:style w:type="character" w:customStyle="1" w:styleId="WW8Num7z8">
    <w:name w:val="WW8Num7z8"/>
    <w:rsid w:val="006A6C1C"/>
  </w:style>
  <w:style w:type="character" w:customStyle="1" w:styleId="WW8Num9z0">
    <w:name w:val="WW8Num9z0"/>
    <w:rsid w:val="006A6C1C"/>
    <w:rPr>
      <w:rFonts w:ascii="Arial" w:hAnsi="Arial" w:cs="Arial"/>
      <w:i w:val="0"/>
      <w:iCs/>
      <w:sz w:val="24"/>
      <w:lang w:val="sr-Cyrl-CS"/>
    </w:rPr>
  </w:style>
  <w:style w:type="character" w:customStyle="1" w:styleId="WW8Num9z1">
    <w:name w:val="WW8Num9z1"/>
    <w:rsid w:val="006A6C1C"/>
  </w:style>
  <w:style w:type="character" w:customStyle="1" w:styleId="WW8Num9z2">
    <w:name w:val="WW8Num9z2"/>
    <w:rsid w:val="006A6C1C"/>
  </w:style>
  <w:style w:type="character" w:customStyle="1" w:styleId="WW8Num9z3">
    <w:name w:val="WW8Num9z3"/>
    <w:rsid w:val="006A6C1C"/>
  </w:style>
  <w:style w:type="character" w:customStyle="1" w:styleId="WW8Num9z4">
    <w:name w:val="WW8Num9z4"/>
    <w:rsid w:val="006A6C1C"/>
  </w:style>
  <w:style w:type="character" w:customStyle="1" w:styleId="WW8Num9z5">
    <w:name w:val="WW8Num9z5"/>
    <w:rsid w:val="006A6C1C"/>
  </w:style>
  <w:style w:type="character" w:customStyle="1" w:styleId="WW8Num9z6">
    <w:name w:val="WW8Num9z6"/>
    <w:rsid w:val="006A6C1C"/>
  </w:style>
  <w:style w:type="character" w:customStyle="1" w:styleId="WW8Num9z7">
    <w:name w:val="WW8Num9z7"/>
    <w:rsid w:val="006A6C1C"/>
  </w:style>
  <w:style w:type="character" w:customStyle="1" w:styleId="WW8Num9z8">
    <w:name w:val="WW8Num9z8"/>
    <w:rsid w:val="006A6C1C"/>
  </w:style>
  <w:style w:type="character" w:customStyle="1" w:styleId="WW8Num5z3">
    <w:name w:val="WW8Num5z3"/>
    <w:rsid w:val="006A6C1C"/>
  </w:style>
  <w:style w:type="character" w:customStyle="1" w:styleId="WW8Num5z4">
    <w:name w:val="WW8Num5z4"/>
    <w:rsid w:val="006A6C1C"/>
  </w:style>
  <w:style w:type="character" w:customStyle="1" w:styleId="WW8Num5z5">
    <w:name w:val="WW8Num5z5"/>
    <w:rsid w:val="006A6C1C"/>
  </w:style>
  <w:style w:type="character" w:customStyle="1" w:styleId="WW8Num5z6">
    <w:name w:val="WW8Num5z6"/>
    <w:rsid w:val="006A6C1C"/>
  </w:style>
  <w:style w:type="character" w:customStyle="1" w:styleId="WW8Num5z7">
    <w:name w:val="WW8Num5z7"/>
    <w:rsid w:val="006A6C1C"/>
  </w:style>
  <w:style w:type="character" w:customStyle="1" w:styleId="WW8Num5z8">
    <w:name w:val="WW8Num5z8"/>
    <w:rsid w:val="006A6C1C"/>
  </w:style>
  <w:style w:type="character" w:customStyle="1" w:styleId="WW8Num10z0">
    <w:name w:val="WW8Num10z0"/>
    <w:rsid w:val="006A6C1C"/>
    <w:rPr>
      <w:rFonts w:ascii="Arial" w:hAnsi="Arial" w:cs="Arial" w:hint="default"/>
      <w:b/>
      <w:i/>
    </w:rPr>
  </w:style>
  <w:style w:type="character" w:customStyle="1" w:styleId="WW8Num11z0">
    <w:name w:val="WW8Num11z0"/>
    <w:rsid w:val="006A6C1C"/>
    <w:rPr>
      <w:rFonts w:hint="default"/>
    </w:rPr>
  </w:style>
  <w:style w:type="character" w:customStyle="1" w:styleId="WW8Num11z1">
    <w:name w:val="WW8Num11z1"/>
    <w:rsid w:val="006A6C1C"/>
  </w:style>
  <w:style w:type="character" w:customStyle="1" w:styleId="WW8Num11z2">
    <w:name w:val="WW8Num11z2"/>
    <w:rsid w:val="006A6C1C"/>
  </w:style>
  <w:style w:type="character" w:customStyle="1" w:styleId="WW8Num11z3">
    <w:name w:val="WW8Num11z3"/>
    <w:rsid w:val="006A6C1C"/>
  </w:style>
  <w:style w:type="character" w:customStyle="1" w:styleId="WW8Num11z4">
    <w:name w:val="WW8Num11z4"/>
    <w:rsid w:val="006A6C1C"/>
  </w:style>
  <w:style w:type="character" w:customStyle="1" w:styleId="WW8Num11z5">
    <w:name w:val="WW8Num11z5"/>
    <w:rsid w:val="006A6C1C"/>
  </w:style>
  <w:style w:type="character" w:customStyle="1" w:styleId="WW8Num11z6">
    <w:name w:val="WW8Num11z6"/>
    <w:rsid w:val="006A6C1C"/>
  </w:style>
  <w:style w:type="character" w:customStyle="1" w:styleId="WW8Num11z7">
    <w:name w:val="WW8Num11z7"/>
    <w:rsid w:val="006A6C1C"/>
  </w:style>
  <w:style w:type="character" w:customStyle="1" w:styleId="WW8Num11z8">
    <w:name w:val="WW8Num11z8"/>
    <w:rsid w:val="006A6C1C"/>
  </w:style>
  <w:style w:type="character" w:customStyle="1" w:styleId="WW8Num12z0">
    <w:name w:val="WW8Num12z0"/>
    <w:rsid w:val="006A6C1C"/>
    <w:rPr>
      <w:rFonts w:ascii="Times New Roman" w:eastAsia="TimesNewRomanPSMT" w:hAnsi="Times New Roman" w:cs="Times New Roman" w:hint="default"/>
    </w:rPr>
  </w:style>
  <w:style w:type="character" w:customStyle="1" w:styleId="WW8Num12z1">
    <w:name w:val="WW8Num12z1"/>
    <w:rsid w:val="006A6C1C"/>
    <w:rPr>
      <w:rFonts w:ascii="Courier New" w:hAnsi="Courier New" w:cs="Courier New" w:hint="default"/>
    </w:rPr>
  </w:style>
  <w:style w:type="character" w:customStyle="1" w:styleId="WW8Num12z2">
    <w:name w:val="WW8Num12z2"/>
    <w:rsid w:val="006A6C1C"/>
    <w:rPr>
      <w:rFonts w:ascii="Wingdings" w:hAnsi="Wingdings" w:cs="Wingdings" w:hint="default"/>
    </w:rPr>
  </w:style>
  <w:style w:type="character" w:customStyle="1" w:styleId="WW8Num12z3">
    <w:name w:val="WW8Num12z3"/>
    <w:rsid w:val="006A6C1C"/>
    <w:rPr>
      <w:rFonts w:ascii="Symbol" w:hAnsi="Symbol" w:cs="Symbol" w:hint="default"/>
    </w:rPr>
  </w:style>
  <w:style w:type="character" w:customStyle="1" w:styleId="WW8Num13z0">
    <w:name w:val="WW8Num13z0"/>
    <w:rsid w:val="006A6C1C"/>
    <w:rPr>
      <w:rFonts w:ascii="Arial" w:hAnsi="Arial" w:cs="Arial" w:hint="default"/>
      <w:b/>
      <w:iCs/>
    </w:rPr>
  </w:style>
  <w:style w:type="character" w:customStyle="1" w:styleId="WW8Num13z1">
    <w:name w:val="WW8Num13z1"/>
    <w:rsid w:val="006A6C1C"/>
  </w:style>
  <w:style w:type="character" w:customStyle="1" w:styleId="WW8Num13z2">
    <w:name w:val="WW8Num13z2"/>
    <w:rsid w:val="006A6C1C"/>
  </w:style>
  <w:style w:type="character" w:customStyle="1" w:styleId="WW8Num13z3">
    <w:name w:val="WW8Num13z3"/>
    <w:rsid w:val="006A6C1C"/>
  </w:style>
  <w:style w:type="character" w:customStyle="1" w:styleId="WW8Num13z4">
    <w:name w:val="WW8Num13z4"/>
    <w:rsid w:val="006A6C1C"/>
  </w:style>
  <w:style w:type="character" w:customStyle="1" w:styleId="WW8Num13z5">
    <w:name w:val="WW8Num13z5"/>
    <w:rsid w:val="006A6C1C"/>
  </w:style>
  <w:style w:type="character" w:customStyle="1" w:styleId="WW8Num13z6">
    <w:name w:val="WW8Num13z6"/>
    <w:rsid w:val="006A6C1C"/>
  </w:style>
  <w:style w:type="character" w:customStyle="1" w:styleId="WW8Num13z7">
    <w:name w:val="WW8Num13z7"/>
    <w:rsid w:val="006A6C1C"/>
  </w:style>
  <w:style w:type="character" w:customStyle="1" w:styleId="WW8Num13z8">
    <w:name w:val="WW8Num13z8"/>
    <w:rsid w:val="006A6C1C"/>
  </w:style>
  <w:style w:type="character" w:customStyle="1" w:styleId="WW8Num14z0">
    <w:name w:val="WW8Num14z0"/>
    <w:rsid w:val="006A6C1C"/>
    <w:rPr>
      <w:rFonts w:hint="default"/>
    </w:rPr>
  </w:style>
  <w:style w:type="character" w:customStyle="1" w:styleId="WW8Num14z1">
    <w:name w:val="WW8Num14z1"/>
    <w:rsid w:val="006A6C1C"/>
  </w:style>
  <w:style w:type="character" w:customStyle="1" w:styleId="WW8Num14z2">
    <w:name w:val="WW8Num14z2"/>
    <w:rsid w:val="006A6C1C"/>
  </w:style>
  <w:style w:type="character" w:customStyle="1" w:styleId="WW8Num14z3">
    <w:name w:val="WW8Num14z3"/>
    <w:rsid w:val="006A6C1C"/>
  </w:style>
  <w:style w:type="character" w:customStyle="1" w:styleId="WW8Num14z4">
    <w:name w:val="WW8Num14z4"/>
    <w:rsid w:val="006A6C1C"/>
  </w:style>
  <w:style w:type="character" w:customStyle="1" w:styleId="WW8Num14z5">
    <w:name w:val="WW8Num14z5"/>
    <w:rsid w:val="006A6C1C"/>
  </w:style>
  <w:style w:type="character" w:customStyle="1" w:styleId="WW8Num14z6">
    <w:name w:val="WW8Num14z6"/>
    <w:rsid w:val="006A6C1C"/>
  </w:style>
  <w:style w:type="character" w:customStyle="1" w:styleId="WW8Num14z7">
    <w:name w:val="WW8Num14z7"/>
    <w:rsid w:val="006A6C1C"/>
  </w:style>
  <w:style w:type="character" w:customStyle="1" w:styleId="WW8Num14z8">
    <w:name w:val="WW8Num14z8"/>
    <w:rsid w:val="006A6C1C"/>
  </w:style>
  <w:style w:type="character" w:customStyle="1" w:styleId="WW8Num15z0">
    <w:name w:val="WW8Num15z0"/>
    <w:rsid w:val="006A6C1C"/>
    <w:rPr>
      <w:rFonts w:ascii="Arial" w:hAnsi="Arial" w:cs="Arial"/>
      <w:i w:val="0"/>
      <w:iCs/>
      <w:sz w:val="24"/>
      <w:lang w:val="sr-Cyrl-CS"/>
    </w:rPr>
  </w:style>
  <w:style w:type="character" w:customStyle="1" w:styleId="WW8Num15z1">
    <w:name w:val="WW8Num15z1"/>
    <w:rsid w:val="006A6C1C"/>
  </w:style>
  <w:style w:type="character" w:customStyle="1" w:styleId="WW8Num15z2">
    <w:name w:val="WW8Num15z2"/>
    <w:rsid w:val="006A6C1C"/>
  </w:style>
  <w:style w:type="character" w:customStyle="1" w:styleId="WW8Num15z3">
    <w:name w:val="WW8Num15z3"/>
    <w:rsid w:val="006A6C1C"/>
  </w:style>
  <w:style w:type="character" w:customStyle="1" w:styleId="WW8Num15z4">
    <w:name w:val="WW8Num15z4"/>
    <w:rsid w:val="006A6C1C"/>
  </w:style>
  <w:style w:type="character" w:customStyle="1" w:styleId="WW8Num15z5">
    <w:name w:val="WW8Num15z5"/>
    <w:rsid w:val="006A6C1C"/>
  </w:style>
  <w:style w:type="character" w:customStyle="1" w:styleId="WW8Num15z6">
    <w:name w:val="WW8Num15z6"/>
    <w:rsid w:val="006A6C1C"/>
  </w:style>
  <w:style w:type="character" w:customStyle="1" w:styleId="WW8Num15z7">
    <w:name w:val="WW8Num15z7"/>
    <w:rsid w:val="006A6C1C"/>
  </w:style>
  <w:style w:type="character" w:customStyle="1" w:styleId="WW8Num15z8">
    <w:name w:val="WW8Num15z8"/>
    <w:rsid w:val="006A6C1C"/>
  </w:style>
  <w:style w:type="character" w:customStyle="1" w:styleId="WW8Num10z1">
    <w:name w:val="WW8Num10z1"/>
    <w:rsid w:val="006A6C1C"/>
    <w:rPr>
      <w:rFonts w:ascii="Courier New" w:hAnsi="Courier New" w:cs="Courier New"/>
    </w:rPr>
  </w:style>
  <w:style w:type="character" w:customStyle="1" w:styleId="WW8Num10z2">
    <w:name w:val="WW8Num10z2"/>
    <w:rsid w:val="006A6C1C"/>
    <w:rPr>
      <w:rFonts w:ascii="Wingdings" w:hAnsi="Wingdings" w:cs="Wingdings"/>
    </w:rPr>
  </w:style>
  <w:style w:type="character" w:customStyle="1" w:styleId="WW-DefaultParagraphFont">
    <w:name w:val="WW-Default Paragraph Font"/>
    <w:rsid w:val="006A6C1C"/>
  </w:style>
  <w:style w:type="character" w:customStyle="1" w:styleId="WW-DefaultParagraphFont1">
    <w:name w:val="WW-Default Paragraph Font1"/>
    <w:rsid w:val="006A6C1C"/>
  </w:style>
  <w:style w:type="character" w:customStyle="1" w:styleId="ListParagraphChar">
    <w:name w:val="List Paragraph Char"/>
    <w:rsid w:val="006A6C1C"/>
  </w:style>
  <w:style w:type="character" w:customStyle="1" w:styleId="CommentReference1">
    <w:name w:val="Comment Reference1"/>
    <w:rsid w:val="006A6C1C"/>
    <w:rPr>
      <w:sz w:val="16"/>
      <w:szCs w:val="16"/>
    </w:rPr>
  </w:style>
  <w:style w:type="character" w:customStyle="1" w:styleId="CommentTextChar">
    <w:name w:val="Comment Text Char"/>
    <w:rsid w:val="006A6C1C"/>
    <w:rPr>
      <w:sz w:val="20"/>
      <w:szCs w:val="20"/>
    </w:rPr>
  </w:style>
  <w:style w:type="character" w:customStyle="1" w:styleId="CommentSubjectChar">
    <w:name w:val="Comment Subject Char"/>
    <w:rsid w:val="006A6C1C"/>
    <w:rPr>
      <w:b/>
      <w:bCs/>
      <w:sz w:val="20"/>
      <w:szCs w:val="20"/>
    </w:rPr>
  </w:style>
  <w:style w:type="character" w:customStyle="1" w:styleId="BalloonTextChar">
    <w:name w:val="Balloon Text Char"/>
    <w:rsid w:val="006A6C1C"/>
    <w:rPr>
      <w:rFonts w:ascii="Tahoma" w:hAnsi="Tahoma" w:cs="Tahoma"/>
      <w:sz w:val="16"/>
      <w:szCs w:val="16"/>
    </w:rPr>
  </w:style>
  <w:style w:type="character" w:customStyle="1" w:styleId="Heading1Char">
    <w:name w:val="Heading 1 Char"/>
    <w:rsid w:val="006A6C1C"/>
    <w:rPr>
      <w:rFonts w:ascii="Cambria" w:hAnsi="Cambria" w:cs="font340"/>
      <w:b/>
      <w:bCs/>
      <w:color w:val="365F91"/>
      <w:sz w:val="28"/>
      <w:szCs w:val="28"/>
    </w:rPr>
  </w:style>
  <w:style w:type="character" w:customStyle="1" w:styleId="Heading2Char">
    <w:name w:val="Heading 2 Char"/>
    <w:rsid w:val="006A6C1C"/>
    <w:rPr>
      <w:rFonts w:ascii="Book Antiqua" w:eastAsia="Times New Roman" w:hAnsi="Book Antiqua" w:cs="Times New Roman"/>
      <w:b/>
      <w:bCs/>
      <w:sz w:val="28"/>
      <w:szCs w:val="24"/>
    </w:rPr>
  </w:style>
  <w:style w:type="character" w:customStyle="1" w:styleId="Heading3Char">
    <w:name w:val="Heading 3 Char"/>
    <w:rsid w:val="006A6C1C"/>
    <w:rPr>
      <w:rFonts w:ascii="Arial" w:eastAsia="Times New Roman" w:hAnsi="Arial" w:cs="Times New Roman"/>
      <w:b/>
      <w:bCs/>
      <w:sz w:val="26"/>
      <w:szCs w:val="26"/>
    </w:rPr>
  </w:style>
  <w:style w:type="character" w:customStyle="1" w:styleId="Heading4Char">
    <w:name w:val="Heading 4 Char"/>
    <w:rsid w:val="006A6C1C"/>
    <w:rPr>
      <w:rFonts w:ascii="Book Antiqua" w:eastAsia="Times New Roman" w:hAnsi="Book Antiqua" w:cs="Times New Roman"/>
      <w:b/>
      <w:bCs/>
      <w:sz w:val="28"/>
      <w:szCs w:val="24"/>
      <w:u w:val="single"/>
    </w:rPr>
  </w:style>
  <w:style w:type="character" w:customStyle="1" w:styleId="Heading5Char">
    <w:name w:val="Heading 5 Char"/>
    <w:rsid w:val="006A6C1C"/>
    <w:rPr>
      <w:rFonts w:ascii="Times New Roman" w:eastAsia="Times New Roman" w:hAnsi="Times New Roman" w:cs="Times New Roman"/>
      <w:b/>
      <w:bCs/>
      <w:i/>
      <w:iCs/>
      <w:sz w:val="26"/>
      <w:szCs w:val="26"/>
      <w:lang w:val="en-US"/>
    </w:rPr>
  </w:style>
  <w:style w:type="character" w:customStyle="1" w:styleId="Heading6Char">
    <w:name w:val="Heading 6 Char"/>
    <w:rsid w:val="006A6C1C"/>
    <w:rPr>
      <w:rFonts w:ascii="Book Antiqua" w:eastAsia="Times New Roman" w:hAnsi="Book Antiqua" w:cs="Times New Roman"/>
      <w:sz w:val="28"/>
      <w:szCs w:val="24"/>
    </w:rPr>
  </w:style>
  <w:style w:type="character" w:customStyle="1" w:styleId="Heading7Char">
    <w:name w:val="Heading 7 Char"/>
    <w:rsid w:val="006A6C1C"/>
    <w:rPr>
      <w:rFonts w:ascii="Book Antiqua" w:eastAsia="Times New Roman" w:hAnsi="Book Antiqua" w:cs="Arial"/>
      <w:b/>
      <w:bCs/>
      <w:sz w:val="24"/>
      <w:szCs w:val="24"/>
    </w:rPr>
  </w:style>
  <w:style w:type="character" w:customStyle="1" w:styleId="Heading8Char">
    <w:name w:val="Heading 8 Char"/>
    <w:rsid w:val="006A6C1C"/>
    <w:rPr>
      <w:rFonts w:ascii="Times New Roman" w:eastAsia="Times New Roman" w:hAnsi="Times New Roman" w:cs="Times New Roman"/>
      <w:b/>
      <w:sz w:val="24"/>
      <w:szCs w:val="24"/>
    </w:rPr>
  </w:style>
  <w:style w:type="character" w:customStyle="1" w:styleId="Heading9Char">
    <w:name w:val="Heading 9 Char"/>
    <w:rsid w:val="006A6C1C"/>
    <w:rPr>
      <w:rFonts w:ascii="Arial" w:eastAsia="Times New Roman" w:hAnsi="Arial" w:cs="Arial"/>
      <w:lang w:val="en-US"/>
    </w:rPr>
  </w:style>
  <w:style w:type="character" w:customStyle="1" w:styleId="BodyText2Char">
    <w:name w:val="Body Text 2 Char"/>
    <w:rsid w:val="006A6C1C"/>
    <w:rPr>
      <w:sz w:val="24"/>
      <w:szCs w:val="24"/>
    </w:rPr>
  </w:style>
  <w:style w:type="character" w:customStyle="1" w:styleId="BodyText2Char1">
    <w:name w:val="Body Text 2 Char1"/>
    <w:basedOn w:val="WW-DefaultParagraphFont1"/>
    <w:rsid w:val="006A6C1C"/>
  </w:style>
  <w:style w:type="character" w:customStyle="1" w:styleId="BodyText3Char">
    <w:name w:val="Body Text 3 Char"/>
    <w:rsid w:val="006A6C1C"/>
    <w:rPr>
      <w:rFonts w:ascii="Times New Roman" w:eastAsia="Times New Roman" w:hAnsi="Times New Roman" w:cs="Times New Roman"/>
      <w:sz w:val="16"/>
      <w:szCs w:val="16"/>
    </w:rPr>
  </w:style>
  <w:style w:type="character" w:customStyle="1" w:styleId="NoSpacingChar">
    <w:name w:val="No Spacing Char"/>
    <w:rsid w:val="006A6C1C"/>
    <w:rPr>
      <w:rFonts w:cs="font340"/>
      <w:lang w:val="en-US"/>
    </w:rPr>
  </w:style>
  <w:style w:type="character" w:customStyle="1" w:styleId="HeaderChar">
    <w:name w:val="Header Char"/>
    <w:basedOn w:val="WW-DefaultParagraphFont1"/>
    <w:rsid w:val="006A6C1C"/>
  </w:style>
  <w:style w:type="character" w:customStyle="1" w:styleId="FooterChar">
    <w:name w:val="Footer Char"/>
    <w:basedOn w:val="WW-DefaultParagraphFont1"/>
    <w:uiPriority w:val="99"/>
    <w:rsid w:val="006A6C1C"/>
  </w:style>
  <w:style w:type="character" w:customStyle="1" w:styleId="ListLabel1">
    <w:name w:val="ListLabel 1"/>
    <w:rsid w:val="006A6C1C"/>
    <w:rPr>
      <w:rFonts w:cs="Courier New"/>
    </w:rPr>
  </w:style>
  <w:style w:type="character" w:customStyle="1" w:styleId="ListLabel2">
    <w:name w:val="ListLabel 2"/>
    <w:rsid w:val="006A6C1C"/>
    <w:rPr>
      <w:b/>
      <w:i w:val="0"/>
      <w:sz w:val="24"/>
      <w:szCs w:val="24"/>
    </w:rPr>
  </w:style>
  <w:style w:type="character" w:customStyle="1" w:styleId="ListLabel3">
    <w:name w:val="ListLabel 3"/>
    <w:rsid w:val="006A6C1C"/>
    <w:rPr>
      <w:rFonts w:cs="Arial"/>
      <w:i w:val="0"/>
      <w:sz w:val="24"/>
    </w:rPr>
  </w:style>
  <w:style w:type="character" w:customStyle="1" w:styleId="ListLabel4">
    <w:name w:val="ListLabel 4"/>
    <w:rsid w:val="006A6C1C"/>
    <w:rPr>
      <w:rFonts w:cs="Arial"/>
      <w:b w:val="0"/>
      <w:i w:val="0"/>
      <w:sz w:val="24"/>
    </w:rPr>
  </w:style>
  <w:style w:type="character" w:customStyle="1" w:styleId="ListLabel5">
    <w:name w:val="ListLabel 5"/>
    <w:rsid w:val="006A6C1C"/>
    <w:rPr>
      <w:rFonts w:cs="Calibri"/>
    </w:rPr>
  </w:style>
  <w:style w:type="character" w:customStyle="1" w:styleId="ListLabel6">
    <w:name w:val="ListLabel 6"/>
    <w:rsid w:val="006A6C1C"/>
    <w:rPr>
      <w:b w:val="0"/>
      <w:i w:val="0"/>
      <w:color w:val="00000A"/>
    </w:rPr>
  </w:style>
  <w:style w:type="character" w:customStyle="1" w:styleId="ListLabel7">
    <w:name w:val="ListLabel 7"/>
    <w:rsid w:val="006A6C1C"/>
    <w:rPr>
      <w:rFonts w:eastAsia="TimesNewRomanPSMT" w:cs="Times New Roman"/>
    </w:rPr>
  </w:style>
  <w:style w:type="character" w:customStyle="1" w:styleId="ListLabel8">
    <w:name w:val="ListLabel 8"/>
    <w:rsid w:val="006A6C1C"/>
    <w:rPr>
      <w:i w:val="0"/>
    </w:rPr>
  </w:style>
  <w:style w:type="character" w:customStyle="1" w:styleId="NumberingSymbols">
    <w:name w:val="Numbering Symbols"/>
    <w:rsid w:val="006A6C1C"/>
  </w:style>
  <w:style w:type="character" w:styleId="Hyperlink">
    <w:name w:val="Hyperlink"/>
    <w:rsid w:val="006A6C1C"/>
    <w:rPr>
      <w:color w:val="000080"/>
      <w:u w:val="single"/>
    </w:rPr>
  </w:style>
  <w:style w:type="character" w:customStyle="1" w:styleId="BodyText1">
    <w:name w:val="Body Text1"/>
    <w:rsid w:val="006A6C1C"/>
  </w:style>
  <w:style w:type="character" w:customStyle="1" w:styleId="Heading10">
    <w:name w:val="Heading #1"/>
    <w:rsid w:val="006A6C1C"/>
  </w:style>
  <w:style w:type="paragraph" w:customStyle="1" w:styleId="Heading">
    <w:name w:val="Heading"/>
    <w:basedOn w:val="Normal"/>
    <w:next w:val="BodyText"/>
    <w:rsid w:val="006A6C1C"/>
    <w:pPr>
      <w:keepNext/>
      <w:spacing w:before="240" w:after="120"/>
    </w:pPr>
    <w:rPr>
      <w:rFonts w:ascii="Arial" w:hAnsi="Arial" w:cs="Mangal"/>
      <w:sz w:val="28"/>
      <w:szCs w:val="28"/>
    </w:rPr>
  </w:style>
  <w:style w:type="paragraph" w:styleId="BodyText">
    <w:name w:val="Body Text"/>
    <w:basedOn w:val="Normal"/>
    <w:rsid w:val="006A6C1C"/>
    <w:pPr>
      <w:spacing w:after="120"/>
    </w:pPr>
  </w:style>
  <w:style w:type="paragraph" w:styleId="List">
    <w:name w:val="List"/>
    <w:basedOn w:val="BodyText"/>
    <w:rsid w:val="006A6C1C"/>
    <w:rPr>
      <w:rFonts w:cs="Mangal"/>
    </w:rPr>
  </w:style>
  <w:style w:type="paragraph" w:styleId="Caption">
    <w:name w:val="caption"/>
    <w:basedOn w:val="Normal"/>
    <w:qFormat/>
    <w:rsid w:val="006A6C1C"/>
    <w:pPr>
      <w:suppressLineNumbers/>
      <w:spacing w:before="120" w:after="120"/>
    </w:pPr>
    <w:rPr>
      <w:rFonts w:cs="Mangal"/>
      <w:i/>
      <w:iCs/>
    </w:rPr>
  </w:style>
  <w:style w:type="paragraph" w:customStyle="1" w:styleId="Index">
    <w:name w:val="Index"/>
    <w:basedOn w:val="Normal"/>
    <w:rsid w:val="006A6C1C"/>
    <w:pPr>
      <w:suppressLineNumbers/>
    </w:pPr>
    <w:rPr>
      <w:rFonts w:cs="Mangal"/>
    </w:rPr>
  </w:style>
  <w:style w:type="paragraph" w:styleId="ListParagraph">
    <w:name w:val="List Paragraph"/>
    <w:basedOn w:val="Normal"/>
    <w:uiPriority w:val="34"/>
    <w:qFormat/>
    <w:rsid w:val="006A6C1C"/>
    <w:pPr>
      <w:ind w:left="720"/>
    </w:pPr>
  </w:style>
  <w:style w:type="paragraph" w:customStyle="1" w:styleId="CommentText1">
    <w:name w:val="Comment Text1"/>
    <w:basedOn w:val="Normal"/>
    <w:rsid w:val="006A6C1C"/>
    <w:rPr>
      <w:sz w:val="20"/>
      <w:szCs w:val="20"/>
    </w:rPr>
  </w:style>
  <w:style w:type="paragraph" w:customStyle="1" w:styleId="CommentSubject1">
    <w:name w:val="Comment Subject1"/>
    <w:basedOn w:val="CommentText1"/>
    <w:rsid w:val="006A6C1C"/>
    <w:rPr>
      <w:b/>
      <w:bCs/>
    </w:rPr>
  </w:style>
  <w:style w:type="paragraph" w:styleId="BalloonText">
    <w:name w:val="Balloon Text"/>
    <w:basedOn w:val="Normal"/>
    <w:rsid w:val="006A6C1C"/>
    <w:rPr>
      <w:rFonts w:ascii="Tahoma" w:hAnsi="Tahoma" w:cs="Tahoma"/>
      <w:sz w:val="16"/>
      <w:szCs w:val="16"/>
    </w:rPr>
  </w:style>
  <w:style w:type="paragraph" w:styleId="TOAHeading">
    <w:name w:val="toa heading"/>
    <w:basedOn w:val="Heading1"/>
    <w:rsid w:val="006A6C1C"/>
    <w:pPr>
      <w:suppressLineNumbers/>
    </w:pPr>
    <w:rPr>
      <w:sz w:val="32"/>
      <w:szCs w:val="32"/>
    </w:rPr>
  </w:style>
  <w:style w:type="paragraph" w:styleId="BodyText2">
    <w:name w:val="Body Text 2"/>
    <w:basedOn w:val="Normal"/>
    <w:rsid w:val="006A6C1C"/>
    <w:pPr>
      <w:spacing w:after="120" w:line="480" w:lineRule="auto"/>
    </w:pPr>
  </w:style>
  <w:style w:type="paragraph" w:styleId="BodyText3">
    <w:name w:val="Body Text 3"/>
    <w:basedOn w:val="Normal"/>
    <w:rsid w:val="006A6C1C"/>
    <w:pPr>
      <w:spacing w:after="120"/>
    </w:pPr>
    <w:rPr>
      <w:rFonts w:eastAsia="Times New Roman"/>
      <w:sz w:val="16"/>
      <w:szCs w:val="16"/>
    </w:rPr>
  </w:style>
  <w:style w:type="paragraph" w:styleId="NoSpacing">
    <w:name w:val="No Spacing"/>
    <w:qFormat/>
    <w:rsid w:val="006A6C1C"/>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6A6C1C"/>
    <w:pPr>
      <w:suppressLineNumbers/>
      <w:tabs>
        <w:tab w:val="center" w:pos="4513"/>
        <w:tab w:val="right" w:pos="9026"/>
      </w:tabs>
    </w:pPr>
  </w:style>
  <w:style w:type="paragraph" w:styleId="Footer">
    <w:name w:val="footer"/>
    <w:basedOn w:val="Normal"/>
    <w:uiPriority w:val="99"/>
    <w:rsid w:val="006A6C1C"/>
    <w:pPr>
      <w:suppressLineNumbers/>
      <w:tabs>
        <w:tab w:val="center" w:pos="4513"/>
        <w:tab w:val="right" w:pos="9026"/>
      </w:tabs>
    </w:pPr>
  </w:style>
  <w:style w:type="paragraph" w:customStyle="1" w:styleId="TableContents">
    <w:name w:val="Table Contents"/>
    <w:basedOn w:val="Normal"/>
    <w:rsid w:val="006A6C1C"/>
    <w:pPr>
      <w:suppressLineNumbers/>
    </w:pPr>
  </w:style>
  <w:style w:type="paragraph" w:customStyle="1" w:styleId="TableHeading">
    <w:name w:val="Table Heading"/>
    <w:basedOn w:val="TableContents"/>
    <w:rsid w:val="006A6C1C"/>
    <w:pPr>
      <w:jc w:val="center"/>
    </w:pPr>
    <w:rPr>
      <w:b/>
      <w:bCs/>
    </w:rPr>
  </w:style>
  <w:style w:type="paragraph" w:customStyle="1" w:styleId="PythagoreanTheorem">
    <w:name w:val="Pythagorean Theorem"/>
    <w:rsid w:val="006A6C1C"/>
    <w:pPr>
      <w:suppressAutoHyphens/>
      <w:spacing w:after="200" w:line="276" w:lineRule="auto"/>
    </w:pPr>
    <w:rPr>
      <w:rFonts w:ascii="Calibri" w:eastAsia="MS Mincho" w:hAnsi="Calibri" w:cs="Arial"/>
      <w:sz w:val="22"/>
      <w:szCs w:val="22"/>
      <w:lang w:eastAsia="zh-CN"/>
    </w:rPr>
  </w:style>
  <w:style w:type="paragraph" w:customStyle="1" w:styleId="Obinitekst1">
    <w:name w:val="Obični tekst1"/>
    <w:basedOn w:val="Normal"/>
    <w:rsid w:val="006A6C1C"/>
  </w:style>
  <w:style w:type="paragraph" w:customStyle="1" w:styleId="BodyText30">
    <w:name w:val="Body Text3"/>
    <w:basedOn w:val="Normal"/>
    <w:rsid w:val="006A6C1C"/>
  </w:style>
  <w:style w:type="paragraph" w:styleId="BodyTextIndent3">
    <w:name w:val="Body Text Indent 3"/>
    <w:basedOn w:val="Normal"/>
    <w:link w:val="BodyTextIndent3Char"/>
    <w:uiPriority w:val="99"/>
    <w:unhideWhenUsed/>
    <w:rsid w:val="006030F1"/>
    <w:pPr>
      <w:spacing w:after="120"/>
      <w:ind w:left="360"/>
    </w:pPr>
    <w:rPr>
      <w:sz w:val="16"/>
      <w:szCs w:val="16"/>
    </w:rPr>
  </w:style>
  <w:style w:type="character" w:customStyle="1" w:styleId="BodyTextIndent3Char">
    <w:name w:val="Body Text Indent 3 Char"/>
    <w:link w:val="BodyTextIndent3"/>
    <w:uiPriority w:val="99"/>
    <w:rsid w:val="006030F1"/>
    <w:rPr>
      <w:rFonts w:eastAsia="Arial Unicode MS"/>
      <w:color w:val="000000"/>
      <w:kern w:val="1"/>
      <w:sz w:val="16"/>
      <w:szCs w:val="16"/>
      <w:lang w:eastAsia="zh-CN"/>
    </w:rPr>
  </w:style>
  <w:style w:type="table" w:styleId="TableGrid">
    <w:name w:val="Table Grid"/>
    <w:basedOn w:val="TableNormal"/>
    <w:uiPriority w:val="59"/>
    <w:rsid w:val="00FC2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4441"/>
    <w:pPr>
      <w:widowControl w:val="0"/>
      <w:suppressAutoHyphens/>
      <w:spacing w:line="276" w:lineRule="auto"/>
    </w:pPr>
    <w:rPr>
      <w:rFonts w:eastAsia="Calibri"/>
      <w:color w:val="000000"/>
      <w:sz w:val="24"/>
      <w:szCs w:val="22"/>
      <w:lang w:eastAsia="zh-CN"/>
    </w:rPr>
  </w:style>
  <w:style w:type="paragraph" w:styleId="CommentText">
    <w:name w:val="annotation text"/>
    <w:basedOn w:val="Normal"/>
    <w:link w:val="CommentTextChar1"/>
    <w:unhideWhenUsed/>
    <w:rsid w:val="00705114"/>
    <w:pPr>
      <w:spacing w:line="240" w:lineRule="auto"/>
    </w:pPr>
    <w:rPr>
      <w:sz w:val="20"/>
      <w:szCs w:val="20"/>
      <w:lang w:eastAsia="ar-SA"/>
    </w:rPr>
  </w:style>
  <w:style w:type="character" w:customStyle="1" w:styleId="CommentTextChar1">
    <w:name w:val="Comment Text Char1"/>
    <w:basedOn w:val="DefaultParagraphFont"/>
    <w:link w:val="CommentText"/>
    <w:rsid w:val="00705114"/>
    <w:rPr>
      <w:rFonts w:eastAsia="Arial Unicode MS"/>
      <w:color w:val="000000"/>
      <w:kern w:val="1"/>
      <w:lang w:eastAsia="ar-SA"/>
    </w:rPr>
  </w:style>
  <w:style w:type="character" w:customStyle="1" w:styleId="Bodytext0">
    <w:name w:val="Body text_"/>
    <w:basedOn w:val="DefaultParagraphFont"/>
    <w:link w:val="Bodytext10"/>
    <w:locked/>
    <w:rsid w:val="00DF00CD"/>
    <w:rPr>
      <w:rFonts w:ascii="Arial" w:hAnsi="Arial" w:cs="Arial"/>
      <w:b/>
      <w:bCs/>
      <w:i/>
      <w:iCs/>
      <w:shd w:val="clear" w:color="auto" w:fill="FFFFFF"/>
    </w:rPr>
  </w:style>
  <w:style w:type="paragraph" w:customStyle="1" w:styleId="Bodytext10">
    <w:name w:val="Body text1"/>
    <w:basedOn w:val="Normal"/>
    <w:link w:val="Bodytext0"/>
    <w:rsid w:val="00DF00CD"/>
    <w:pPr>
      <w:widowControl w:val="0"/>
      <w:shd w:val="clear" w:color="auto" w:fill="FFFFFF"/>
      <w:suppressAutoHyphens w:val="0"/>
      <w:spacing w:before="180" w:line="552" w:lineRule="exact"/>
      <w:ind w:hanging="760"/>
      <w:jc w:val="both"/>
    </w:pPr>
    <w:rPr>
      <w:rFonts w:ascii="Arial" w:eastAsia="Times New Roman" w:hAnsi="Arial" w:cs="Arial"/>
      <w:b/>
      <w:bCs/>
      <w:i/>
      <w:iCs/>
      <w:color w:val="auto"/>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1C"/>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6A6C1C"/>
    <w:pPr>
      <w:keepNext/>
      <w:keepLines/>
      <w:spacing w:before="480"/>
      <w:outlineLvl w:val="0"/>
    </w:pPr>
    <w:rPr>
      <w:rFonts w:ascii="Cambria" w:hAnsi="Cambria" w:cs="font340"/>
      <w:b/>
      <w:bCs/>
      <w:color w:val="365F91"/>
      <w:sz w:val="28"/>
      <w:szCs w:val="28"/>
    </w:rPr>
  </w:style>
  <w:style w:type="paragraph" w:styleId="Heading2">
    <w:name w:val="heading 2"/>
    <w:basedOn w:val="Normal"/>
    <w:next w:val="BodyText"/>
    <w:qFormat/>
    <w:rsid w:val="006A6C1C"/>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6A6C1C"/>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6A6C1C"/>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6A6C1C"/>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6A6C1C"/>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6A6C1C"/>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6A6C1C"/>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6A6C1C"/>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A6C1C"/>
  </w:style>
  <w:style w:type="character" w:customStyle="1" w:styleId="WW8Num1z1">
    <w:name w:val="WW8Num1z1"/>
    <w:rsid w:val="006A6C1C"/>
  </w:style>
  <w:style w:type="character" w:customStyle="1" w:styleId="WW8Num1z2">
    <w:name w:val="WW8Num1z2"/>
    <w:rsid w:val="006A6C1C"/>
  </w:style>
  <w:style w:type="character" w:customStyle="1" w:styleId="WW8Num1z3">
    <w:name w:val="WW8Num1z3"/>
    <w:rsid w:val="006A6C1C"/>
  </w:style>
  <w:style w:type="character" w:customStyle="1" w:styleId="WW8Num1z4">
    <w:name w:val="WW8Num1z4"/>
    <w:rsid w:val="006A6C1C"/>
  </w:style>
  <w:style w:type="character" w:customStyle="1" w:styleId="WW8Num1z5">
    <w:name w:val="WW8Num1z5"/>
    <w:rsid w:val="006A6C1C"/>
  </w:style>
  <w:style w:type="character" w:customStyle="1" w:styleId="WW8Num1z6">
    <w:name w:val="WW8Num1z6"/>
    <w:rsid w:val="006A6C1C"/>
  </w:style>
  <w:style w:type="character" w:customStyle="1" w:styleId="WW8Num1z7">
    <w:name w:val="WW8Num1z7"/>
    <w:rsid w:val="006A6C1C"/>
  </w:style>
  <w:style w:type="character" w:customStyle="1" w:styleId="WW8Num1z8">
    <w:name w:val="WW8Num1z8"/>
    <w:rsid w:val="006A6C1C"/>
  </w:style>
  <w:style w:type="character" w:customStyle="1" w:styleId="WW8Num2z0">
    <w:name w:val="WW8Num2z0"/>
    <w:rsid w:val="006A6C1C"/>
    <w:rPr>
      <w:b/>
      <w:color w:val="auto"/>
    </w:rPr>
  </w:style>
  <w:style w:type="character" w:customStyle="1" w:styleId="WW8Num2z1">
    <w:name w:val="WW8Num2z1"/>
    <w:rsid w:val="006A6C1C"/>
    <w:rPr>
      <w:rFonts w:ascii="Arial" w:hAnsi="Arial" w:cs="Arial"/>
      <w:b/>
      <w:i w:val="0"/>
      <w:iCs/>
      <w:sz w:val="24"/>
      <w:szCs w:val="24"/>
    </w:rPr>
  </w:style>
  <w:style w:type="character" w:customStyle="1" w:styleId="WW8Num2z2">
    <w:name w:val="WW8Num2z2"/>
    <w:rsid w:val="006A6C1C"/>
  </w:style>
  <w:style w:type="character" w:customStyle="1" w:styleId="WW8Num2z3">
    <w:name w:val="WW8Num2z3"/>
    <w:rsid w:val="006A6C1C"/>
  </w:style>
  <w:style w:type="character" w:customStyle="1" w:styleId="WW8Num2z4">
    <w:name w:val="WW8Num2z4"/>
    <w:rsid w:val="006A6C1C"/>
  </w:style>
  <w:style w:type="character" w:customStyle="1" w:styleId="WW8Num2z5">
    <w:name w:val="WW8Num2z5"/>
    <w:rsid w:val="006A6C1C"/>
  </w:style>
  <w:style w:type="character" w:customStyle="1" w:styleId="WW8Num2z6">
    <w:name w:val="WW8Num2z6"/>
    <w:rsid w:val="006A6C1C"/>
  </w:style>
  <w:style w:type="character" w:customStyle="1" w:styleId="WW8Num2z7">
    <w:name w:val="WW8Num2z7"/>
    <w:rsid w:val="006A6C1C"/>
  </w:style>
  <w:style w:type="character" w:customStyle="1" w:styleId="WW8Num2z8">
    <w:name w:val="WW8Num2z8"/>
    <w:rsid w:val="006A6C1C"/>
  </w:style>
  <w:style w:type="character" w:customStyle="1" w:styleId="WW8Num3z0">
    <w:name w:val="WW8Num3z0"/>
    <w:rsid w:val="006A6C1C"/>
    <w:rPr>
      <w:rFonts w:ascii="Arial" w:hAnsi="Arial" w:cs="Arial"/>
      <w:i w:val="0"/>
      <w:iCs/>
      <w:sz w:val="24"/>
      <w:lang w:val="sr-Cyrl-CS"/>
    </w:rPr>
  </w:style>
  <w:style w:type="character" w:customStyle="1" w:styleId="WW8Num3z1">
    <w:name w:val="WW8Num3z1"/>
    <w:rsid w:val="006A6C1C"/>
  </w:style>
  <w:style w:type="character" w:customStyle="1" w:styleId="WW8Num3z2">
    <w:name w:val="WW8Num3z2"/>
    <w:rsid w:val="006A6C1C"/>
  </w:style>
  <w:style w:type="character" w:customStyle="1" w:styleId="WW8Num3z3">
    <w:name w:val="WW8Num3z3"/>
    <w:rsid w:val="006A6C1C"/>
  </w:style>
  <w:style w:type="character" w:customStyle="1" w:styleId="WW8Num3z4">
    <w:name w:val="WW8Num3z4"/>
    <w:rsid w:val="006A6C1C"/>
  </w:style>
  <w:style w:type="character" w:customStyle="1" w:styleId="WW8Num3z5">
    <w:name w:val="WW8Num3z5"/>
    <w:rsid w:val="006A6C1C"/>
  </w:style>
  <w:style w:type="character" w:customStyle="1" w:styleId="WW8Num3z6">
    <w:name w:val="WW8Num3z6"/>
    <w:rsid w:val="006A6C1C"/>
  </w:style>
  <w:style w:type="character" w:customStyle="1" w:styleId="WW8Num3z7">
    <w:name w:val="WW8Num3z7"/>
    <w:rsid w:val="006A6C1C"/>
  </w:style>
  <w:style w:type="character" w:customStyle="1" w:styleId="WW8Num3z8">
    <w:name w:val="WW8Num3z8"/>
    <w:rsid w:val="006A6C1C"/>
  </w:style>
  <w:style w:type="character" w:customStyle="1" w:styleId="WW8Num4z0">
    <w:name w:val="WW8Num4z0"/>
    <w:rsid w:val="006A6C1C"/>
    <w:rPr>
      <w:rFonts w:ascii="Arial" w:hAnsi="Arial" w:cs="Arial"/>
      <w:b w:val="0"/>
      <w:i w:val="0"/>
      <w:iCs/>
      <w:sz w:val="24"/>
      <w:lang w:val="sr-Cyrl-CS"/>
    </w:rPr>
  </w:style>
  <w:style w:type="character" w:customStyle="1" w:styleId="WW8Num4z1">
    <w:name w:val="WW8Num4z1"/>
    <w:rsid w:val="006A6C1C"/>
  </w:style>
  <w:style w:type="character" w:customStyle="1" w:styleId="WW8Num4z2">
    <w:name w:val="WW8Num4z2"/>
    <w:rsid w:val="006A6C1C"/>
  </w:style>
  <w:style w:type="character" w:customStyle="1" w:styleId="WW8Num4z3">
    <w:name w:val="WW8Num4z3"/>
    <w:rsid w:val="006A6C1C"/>
  </w:style>
  <w:style w:type="character" w:customStyle="1" w:styleId="WW8Num4z4">
    <w:name w:val="WW8Num4z4"/>
    <w:rsid w:val="006A6C1C"/>
  </w:style>
  <w:style w:type="character" w:customStyle="1" w:styleId="WW8Num4z5">
    <w:name w:val="WW8Num4z5"/>
    <w:rsid w:val="006A6C1C"/>
  </w:style>
  <w:style w:type="character" w:customStyle="1" w:styleId="WW8Num4z6">
    <w:name w:val="WW8Num4z6"/>
    <w:rsid w:val="006A6C1C"/>
  </w:style>
  <w:style w:type="character" w:customStyle="1" w:styleId="WW8Num4z7">
    <w:name w:val="WW8Num4z7"/>
    <w:rsid w:val="006A6C1C"/>
  </w:style>
  <w:style w:type="character" w:customStyle="1" w:styleId="WW8Num4z8">
    <w:name w:val="WW8Num4z8"/>
    <w:rsid w:val="006A6C1C"/>
  </w:style>
  <w:style w:type="character" w:customStyle="1" w:styleId="WW8Num5z0">
    <w:name w:val="WW8Num5z0"/>
    <w:rsid w:val="006A6C1C"/>
    <w:rPr>
      <w:rFonts w:ascii="Symbol" w:eastAsia="TimesNewRomanPSMT" w:hAnsi="Symbol" w:cs="Symbol"/>
      <w:sz w:val="23"/>
      <w:szCs w:val="23"/>
    </w:rPr>
  </w:style>
  <w:style w:type="character" w:customStyle="1" w:styleId="WW8Num5z1">
    <w:name w:val="WW8Num5z1"/>
    <w:rsid w:val="006A6C1C"/>
    <w:rPr>
      <w:rFonts w:ascii="Courier New" w:hAnsi="Courier New" w:cs="Courier New"/>
    </w:rPr>
  </w:style>
  <w:style w:type="character" w:customStyle="1" w:styleId="WW8Num5z2">
    <w:name w:val="WW8Num5z2"/>
    <w:rsid w:val="006A6C1C"/>
    <w:rPr>
      <w:rFonts w:ascii="Wingdings" w:hAnsi="Wingdings" w:cs="Wingdings"/>
    </w:rPr>
  </w:style>
  <w:style w:type="character" w:customStyle="1" w:styleId="WW8Num6z0">
    <w:name w:val="WW8Num6z0"/>
    <w:rsid w:val="006A6C1C"/>
    <w:rPr>
      <w:rFonts w:ascii="Symbol" w:hAnsi="Symbol" w:cs="Symbol"/>
      <w:b w:val="0"/>
      <w:i w:val="0"/>
      <w:color w:val="00000A"/>
    </w:rPr>
  </w:style>
  <w:style w:type="character" w:customStyle="1" w:styleId="WW8Num6z1">
    <w:name w:val="WW8Num6z1"/>
    <w:rsid w:val="006A6C1C"/>
    <w:rPr>
      <w:rFonts w:ascii="Courier New" w:hAnsi="Courier New" w:cs="Courier New"/>
    </w:rPr>
  </w:style>
  <w:style w:type="character" w:customStyle="1" w:styleId="WW8Num6z2">
    <w:name w:val="WW8Num6z2"/>
    <w:rsid w:val="006A6C1C"/>
    <w:rPr>
      <w:rFonts w:ascii="Wingdings" w:hAnsi="Wingdings" w:cs="Wingdings"/>
    </w:rPr>
  </w:style>
  <w:style w:type="character" w:customStyle="1" w:styleId="WW8Num7z0">
    <w:name w:val="WW8Num7z0"/>
    <w:rsid w:val="006A6C1C"/>
    <w:rPr>
      <w:rFonts w:ascii="Arial" w:hAnsi="Arial" w:cs="Arial" w:hint="default"/>
      <w:b/>
      <w:iCs/>
    </w:rPr>
  </w:style>
  <w:style w:type="character" w:customStyle="1" w:styleId="WW8Num8z0">
    <w:name w:val="WW8Num8z0"/>
    <w:rsid w:val="006A6C1C"/>
    <w:rPr>
      <w:rFonts w:ascii="Arial" w:hAnsi="Arial" w:cs="Arial"/>
      <w:i w:val="0"/>
      <w:iCs/>
      <w:sz w:val="24"/>
      <w:lang w:val="sr-Cyrl-CS"/>
    </w:rPr>
  </w:style>
  <w:style w:type="character" w:customStyle="1" w:styleId="WW8Num8z1">
    <w:name w:val="WW8Num8z1"/>
    <w:rsid w:val="006A6C1C"/>
  </w:style>
  <w:style w:type="character" w:customStyle="1" w:styleId="WW8Num8z2">
    <w:name w:val="WW8Num8z2"/>
    <w:rsid w:val="006A6C1C"/>
  </w:style>
  <w:style w:type="character" w:customStyle="1" w:styleId="WW8Num8z3">
    <w:name w:val="WW8Num8z3"/>
    <w:rsid w:val="006A6C1C"/>
  </w:style>
  <w:style w:type="character" w:customStyle="1" w:styleId="WW8Num8z4">
    <w:name w:val="WW8Num8z4"/>
    <w:rsid w:val="006A6C1C"/>
  </w:style>
  <w:style w:type="character" w:customStyle="1" w:styleId="WW8Num8z5">
    <w:name w:val="WW8Num8z5"/>
    <w:rsid w:val="006A6C1C"/>
  </w:style>
  <w:style w:type="character" w:customStyle="1" w:styleId="WW8Num8z6">
    <w:name w:val="WW8Num8z6"/>
    <w:rsid w:val="006A6C1C"/>
  </w:style>
  <w:style w:type="character" w:customStyle="1" w:styleId="WW8Num8z7">
    <w:name w:val="WW8Num8z7"/>
    <w:rsid w:val="006A6C1C"/>
  </w:style>
  <w:style w:type="character" w:customStyle="1" w:styleId="WW8Num8z8">
    <w:name w:val="WW8Num8z8"/>
    <w:rsid w:val="006A6C1C"/>
  </w:style>
  <w:style w:type="character" w:customStyle="1" w:styleId="WW8Num7z1">
    <w:name w:val="WW8Num7z1"/>
    <w:rsid w:val="006A6C1C"/>
  </w:style>
  <w:style w:type="character" w:customStyle="1" w:styleId="WW8Num7z2">
    <w:name w:val="WW8Num7z2"/>
    <w:rsid w:val="006A6C1C"/>
  </w:style>
  <w:style w:type="character" w:customStyle="1" w:styleId="WW8Num7z3">
    <w:name w:val="WW8Num7z3"/>
    <w:rsid w:val="006A6C1C"/>
  </w:style>
  <w:style w:type="character" w:customStyle="1" w:styleId="WW8Num7z4">
    <w:name w:val="WW8Num7z4"/>
    <w:rsid w:val="006A6C1C"/>
  </w:style>
  <w:style w:type="character" w:customStyle="1" w:styleId="WW8Num7z5">
    <w:name w:val="WW8Num7z5"/>
    <w:rsid w:val="006A6C1C"/>
  </w:style>
  <w:style w:type="character" w:customStyle="1" w:styleId="WW8Num7z6">
    <w:name w:val="WW8Num7z6"/>
    <w:rsid w:val="006A6C1C"/>
  </w:style>
  <w:style w:type="character" w:customStyle="1" w:styleId="WW8Num7z7">
    <w:name w:val="WW8Num7z7"/>
    <w:rsid w:val="006A6C1C"/>
  </w:style>
  <w:style w:type="character" w:customStyle="1" w:styleId="WW8Num7z8">
    <w:name w:val="WW8Num7z8"/>
    <w:rsid w:val="006A6C1C"/>
  </w:style>
  <w:style w:type="character" w:customStyle="1" w:styleId="WW8Num9z0">
    <w:name w:val="WW8Num9z0"/>
    <w:rsid w:val="006A6C1C"/>
    <w:rPr>
      <w:rFonts w:ascii="Arial" w:hAnsi="Arial" w:cs="Arial"/>
      <w:i w:val="0"/>
      <w:iCs/>
      <w:sz w:val="24"/>
      <w:lang w:val="sr-Cyrl-CS"/>
    </w:rPr>
  </w:style>
  <w:style w:type="character" w:customStyle="1" w:styleId="WW8Num9z1">
    <w:name w:val="WW8Num9z1"/>
    <w:rsid w:val="006A6C1C"/>
  </w:style>
  <w:style w:type="character" w:customStyle="1" w:styleId="WW8Num9z2">
    <w:name w:val="WW8Num9z2"/>
    <w:rsid w:val="006A6C1C"/>
  </w:style>
  <w:style w:type="character" w:customStyle="1" w:styleId="WW8Num9z3">
    <w:name w:val="WW8Num9z3"/>
    <w:rsid w:val="006A6C1C"/>
  </w:style>
  <w:style w:type="character" w:customStyle="1" w:styleId="WW8Num9z4">
    <w:name w:val="WW8Num9z4"/>
    <w:rsid w:val="006A6C1C"/>
  </w:style>
  <w:style w:type="character" w:customStyle="1" w:styleId="WW8Num9z5">
    <w:name w:val="WW8Num9z5"/>
    <w:rsid w:val="006A6C1C"/>
  </w:style>
  <w:style w:type="character" w:customStyle="1" w:styleId="WW8Num9z6">
    <w:name w:val="WW8Num9z6"/>
    <w:rsid w:val="006A6C1C"/>
  </w:style>
  <w:style w:type="character" w:customStyle="1" w:styleId="WW8Num9z7">
    <w:name w:val="WW8Num9z7"/>
    <w:rsid w:val="006A6C1C"/>
  </w:style>
  <w:style w:type="character" w:customStyle="1" w:styleId="WW8Num9z8">
    <w:name w:val="WW8Num9z8"/>
    <w:rsid w:val="006A6C1C"/>
  </w:style>
  <w:style w:type="character" w:customStyle="1" w:styleId="WW8Num5z3">
    <w:name w:val="WW8Num5z3"/>
    <w:rsid w:val="006A6C1C"/>
  </w:style>
  <w:style w:type="character" w:customStyle="1" w:styleId="WW8Num5z4">
    <w:name w:val="WW8Num5z4"/>
    <w:rsid w:val="006A6C1C"/>
  </w:style>
  <w:style w:type="character" w:customStyle="1" w:styleId="WW8Num5z5">
    <w:name w:val="WW8Num5z5"/>
    <w:rsid w:val="006A6C1C"/>
  </w:style>
  <w:style w:type="character" w:customStyle="1" w:styleId="WW8Num5z6">
    <w:name w:val="WW8Num5z6"/>
    <w:rsid w:val="006A6C1C"/>
  </w:style>
  <w:style w:type="character" w:customStyle="1" w:styleId="WW8Num5z7">
    <w:name w:val="WW8Num5z7"/>
    <w:rsid w:val="006A6C1C"/>
  </w:style>
  <w:style w:type="character" w:customStyle="1" w:styleId="WW8Num5z8">
    <w:name w:val="WW8Num5z8"/>
    <w:rsid w:val="006A6C1C"/>
  </w:style>
  <w:style w:type="character" w:customStyle="1" w:styleId="WW8Num10z0">
    <w:name w:val="WW8Num10z0"/>
    <w:rsid w:val="006A6C1C"/>
    <w:rPr>
      <w:rFonts w:ascii="Arial" w:hAnsi="Arial" w:cs="Arial" w:hint="default"/>
      <w:b/>
      <w:i/>
    </w:rPr>
  </w:style>
  <w:style w:type="character" w:customStyle="1" w:styleId="WW8Num11z0">
    <w:name w:val="WW8Num11z0"/>
    <w:rsid w:val="006A6C1C"/>
    <w:rPr>
      <w:rFonts w:hint="default"/>
    </w:rPr>
  </w:style>
  <w:style w:type="character" w:customStyle="1" w:styleId="WW8Num11z1">
    <w:name w:val="WW8Num11z1"/>
    <w:rsid w:val="006A6C1C"/>
  </w:style>
  <w:style w:type="character" w:customStyle="1" w:styleId="WW8Num11z2">
    <w:name w:val="WW8Num11z2"/>
    <w:rsid w:val="006A6C1C"/>
  </w:style>
  <w:style w:type="character" w:customStyle="1" w:styleId="WW8Num11z3">
    <w:name w:val="WW8Num11z3"/>
    <w:rsid w:val="006A6C1C"/>
  </w:style>
  <w:style w:type="character" w:customStyle="1" w:styleId="WW8Num11z4">
    <w:name w:val="WW8Num11z4"/>
    <w:rsid w:val="006A6C1C"/>
  </w:style>
  <w:style w:type="character" w:customStyle="1" w:styleId="WW8Num11z5">
    <w:name w:val="WW8Num11z5"/>
    <w:rsid w:val="006A6C1C"/>
  </w:style>
  <w:style w:type="character" w:customStyle="1" w:styleId="WW8Num11z6">
    <w:name w:val="WW8Num11z6"/>
    <w:rsid w:val="006A6C1C"/>
  </w:style>
  <w:style w:type="character" w:customStyle="1" w:styleId="WW8Num11z7">
    <w:name w:val="WW8Num11z7"/>
    <w:rsid w:val="006A6C1C"/>
  </w:style>
  <w:style w:type="character" w:customStyle="1" w:styleId="WW8Num11z8">
    <w:name w:val="WW8Num11z8"/>
    <w:rsid w:val="006A6C1C"/>
  </w:style>
  <w:style w:type="character" w:customStyle="1" w:styleId="WW8Num12z0">
    <w:name w:val="WW8Num12z0"/>
    <w:rsid w:val="006A6C1C"/>
    <w:rPr>
      <w:rFonts w:ascii="Times New Roman" w:eastAsia="TimesNewRomanPSMT" w:hAnsi="Times New Roman" w:cs="Times New Roman" w:hint="default"/>
    </w:rPr>
  </w:style>
  <w:style w:type="character" w:customStyle="1" w:styleId="WW8Num12z1">
    <w:name w:val="WW8Num12z1"/>
    <w:rsid w:val="006A6C1C"/>
    <w:rPr>
      <w:rFonts w:ascii="Courier New" w:hAnsi="Courier New" w:cs="Courier New" w:hint="default"/>
    </w:rPr>
  </w:style>
  <w:style w:type="character" w:customStyle="1" w:styleId="WW8Num12z2">
    <w:name w:val="WW8Num12z2"/>
    <w:rsid w:val="006A6C1C"/>
    <w:rPr>
      <w:rFonts w:ascii="Wingdings" w:hAnsi="Wingdings" w:cs="Wingdings" w:hint="default"/>
    </w:rPr>
  </w:style>
  <w:style w:type="character" w:customStyle="1" w:styleId="WW8Num12z3">
    <w:name w:val="WW8Num12z3"/>
    <w:rsid w:val="006A6C1C"/>
    <w:rPr>
      <w:rFonts w:ascii="Symbol" w:hAnsi="Symbol" w:cs="Symbol" w:hint="default"/>
    </w:rPr>
  </w:style>
  <w:style w:type="character" w:customStyle="1" w:styleId="WW8Num13z0">
    <w:name w:val="WW8Num13z0"/>
    <w:rsid w:val="006A6C1C"/>
    <w:rPr>
      <w:rFonts w:ascii="Arial" w:hAnsi="Arial" w:cs="Arial" w:hint="default"/>
      <w:b/>
      <w:iCs/>
    </w:rPr>
  </w:style>
  <w:style w:type="character" w:customStyle="1" w:styleId="WW8Num13z1">
    <w:name w:val="WW8Num13z1"/>
    <w:rsid w:val="006A6C1C"/>
  </w:style>
  <w:style w:type="character" w:customStyle="1" w:styleId="WW8Num13z2">
    <w:name w:val="WW8Num13z2"/>
    <w:rsid w:val="006A6C1C"/>
  </w:style>
  <w:style w:type="character" w:customStyle="1" w:styleId="WW8Num13z3">
    <w:name w:val="WW8Num13z3"/>
    <w:rsid w:val="006A6C1C"/>
  </w:style>
  <w:style w:type="character" w:customStyle="1" w:styleId="WW8Num13z4">
    <w:name w:val="WW8Num13z4"/>
    <w:rsid w:val="006A6C1C"/>
  </w:style>
  <w:style w:type="character" w:customStyle="1" w:styleId="WW8Num13z5">
    <w:name w:val="WW8Num13z5"/>
    <w:rsid w:val="006A6C1C"/>
  </w:style>
  <w:style w:type="character" w:customStyle="1" w:styleId="WW8Num13z6">
    <w:name w:val="WW8Num13z6"/>
    <w:rsid w:val="006A6C1C"/>
  </w:style>
  <w:style w:type="character" w:customStyle="1" w:styleId="WW8Num13z7">
    <w:name w:val="WW8Num13z7"/>
    <w:rsid w:val="006A6C1C"/>
  </w:style>
  <w:style w:type="character" w:customStyle="1" w:styleId="WW8Num13z8">
    <w:name w:val="WW8Num13z8"/>
    <w:rsid w:val="006A6C1C"/>
  </w:style>
  <w:style w:type="character" w:customStyle="1" w:styleId="WW8Num14z0">
    <w:name w:val="WW8Num14z0"/>
    <w:rsid w:val="006A6C1C"/>
    <w:rPr>
      <w:rFonts w:hint="default"/>
    </w:rPr>
  </w:style>
  <w:style w:type="character" w:customStyle="1" w:styleId="WW8Num14z1">
    <w:name w:val="WW8Num14z1"/>
    <w:rsid w:val="006A6C1C"/>
  </w:style>
  <w:style w:type="character" w:customStyle="1" w:styleId="WW8Num14z2">
    <w:name w:val="WW8Num14z2"/>
    <w:rsid w:val="006A6C1C"/>
  </w:style>
  <w:style w:type="character" w:customStyle="1" w:styleId="WW8Num14z3">
    <w:name w:val="WW8Num14z3"/>
    <w:rsid w:val="006A6C1C"/>
  </w:style>
  <w:style w:type="character" w:customStyle="1" w:styleId="WW8Num14z4">
    <w:name w:val="WW8Num14z4"/>
    <w:rsid w:val="006A6C1C"/>
  </w:style>
  <w:style w:type="character" w:customStyle="1" w:styleId="WW8Num14z5">
    <w:name w:val="WW8Num14z5"/>
    <w:rsid w:val="006A6C1C"/>
  </w:style>
  <w:style w:type="character" w:customStyle="1" w:styleId="WW8Num14z6">
    <w:name w:val="WW8Num14z6"/>
    <w:rsid w:val="006A6C1C"/>
  </w:style>
  <w:style w:type="character" w:customStyle="1" w:styleId="WW8Num14z7">
    <w:name w:val="WW8Num14z7"/>
    <w:rsid w:val="006A6C1C"/>
  </w:style>
  <w:style w:type="character" w:customStyle="1" w:styleId="WW8Num14z8">
    <w:name w:val="WW8Num14z8"/>
    <w:rsid w:val="006A6C1C"/>
  </w:style>
  <w:style w:type="character" w:customStyle="1" w:styleId="WW8Num15z0">
    <w:name w:val="WW8Num15z0"/>
    <w:rsid w:val="006A6C1C"/>
    <w:rPr>
      <w:rFonts w:ascii="Arial" w:hAnsi="Arial" w:cs="Arial"/>
      <w:i w:val="0"/>
      <w:iCs/>
      <w:sz w:val="24"/>
      <w:lang w:val="sr-Cyrl-CS"/>
    </w:rPr>
  </w:style>
  <w:style w:type="character" w:customStyle="1" w:styleId="WW8Num15z1">
    <w:name w:val="WW8Num15z1"/>
    <w:rsid w:val="006A6C1C"/>
  </w:style>
  <w:style w:type="character" w:customStyle="1" w:styleId="WW8Num15z2">
    <w:name w:val="WW8Num15z2"/>
    <w:rsid w:val="006A6C1C"/>
  </w:style>
  <w:style w:type="character" w:customStyle="1" w:styleId="WW8Num15z3">
    <w:name w:val="WW8Num15z3"/>
    <w:rsid w:val="006A6C1C"/>
  </w:style>
  <w:style w:type="character" w:customStyle="1" w:styleId="WW8Num15z4">
    <w:name w:val="WW8Num15z4"/>
    <w:rsid w:val="006A6C1C"/>
  </w:style>
  <w:style w:type="character" w:customStyle="1" w:styleId="WW8Num15z5">
    <w:name w:val="WW8Num15z5"/>
    <w:rsid w:val="006A6C1C"/>
  </w:style>
  <w:style w:type="character" w:customStyle="1" w:styleId="WW8Num15z6">
    <w:name w:val="WW8Num15z6"/>
    <w:rsid w:val="006A6C1C"/>
  </w:style>
  <w:style w:type="character" w:customStyle="1" w:styleId="WW8Num15z7">
    <w:name w:val="WW8Num15z7"/>
    <w:rsid w:val="006A6C1C"/>
  </w:style>
  <w:style w:type="character" w:customStyle="1" w:styleId="WW8Num15z8">
    <w:name w:val="WW8Num15z8"/>
    <w:rsid w:val="006A6C1C"/>
  </w:style>
  <w:style w:type="character" w:customStyle="1" w:styleId="WW8Num10z1">
    <w:name w:val="WW8Num10z1"/>
    <w:rsid w:val="006A6C1C"/>
    <w:rPr>
      <w:rFonts w:ascii="Courier New" w:hAnsi="Courier New" w:cs="Courier New"/>
    </w:rPr>
  </w:style>
  <w:style w:type="character" w:customStyle="1" w:styleId="WW8Num10z2">
    <w:name w:val="WW8Num10z2"/>
    <w:rsid w:val="006A6C1C"/>
    <w:rPr>
      <w:rFonts w:ascii="Wingdings" w:hAnsi="Wingdings" w:cs="Wingdings"/>
    </w:rPr>
  </w:style>
  <w:style w:type="character" w:customStyle="1" w:styleId="WW-DefaultParagraphFont">
    <w:name w:val="WW-Default Paragraph Font"/>
    <w:rsid w:val="006A6C1C"/>
  </w:style>
  <w:style w:type="character" w:customStyle="1" w:styleId="WW-DefaultParagraphFont1">
    <w:name w:val="WW-Default Paragraph Font1"/>
    <w:rsid w:val="006A6C1C"/>
  </w:style>
  <w:style w:type="character" w:customStyle="1" w:styleId="ListParagraphChar">
    <w:name w:val="List Paragraph Char"/>
    <w:rsid w:val="006A6C1C"/>
  </w:style>
  <w:style w:type="character" w:customStyle="1" w:styleId="CommentReference1">
    <w:name w:val="Comment Reference1"/>
    <w:rsid w:val="006A6C1C"/>
    <w:rPr>
      <w:sz w:val="16"/>
      <w:szCs w:val="16"/>
    </w:rPr>
  </w:style>
  <w:style w:type="character" w:customStyle="1" w:styleId="CommentTextChar">
    <w:name w:val="Comment Text Char"/>
    <w:rsid w:val="006A6C1C"/>
    <w:rPr>
      <w:sz w:val="20"/>
      <w:szCs w:val="20"/>
    </w:rPr>
  </w:style>
  <w:style w:type="character" w:customStyle="1" w:styleId="CommentSubjectChar">
    <w:name w:val="Comment Subject Char"/>
    <w:rsid w:val="006A6C1C"/>
    <w:rPr>
      <w:b/>
      <w:bCs/>
      <w:sz w:val="20"/>
      <w:szCs w:val="20"/>
    </w:rPr>
  </w:style>
  <w:style w:type="character" w:customStyle="1" w:styleId="BalloonTextChar">
    <w:name w:val="Balloon Text Char"/>
    <w:rsid w:val="006A6C1C"/>
    <w:rPr>
      <w:rFonts w:ascii="Tahoma" w:hAnsi="Tahoma" w:cs="Tahoma"/>
      <w:sz w:val="16"/>
      <w:szCs w:val="16"/>
    </w:rPr>
  </w:style>
  <w:style w:type="character" w:customStyle="1" w:styleId="Heading1Char">
    <w:name w:val="Heading 1 Char"/>
    <w:rsid w:val="006A6C1C"/>
    <w:rPr>
      <w:rFonts w:ascii="Cambria" w:hAnsi="Cambria" w:cs="font340"/>
      <w:b/>
      <w:bCs/>
      <w:color w:val="365F91"/>
      <w:sz w:val="28"/>
      <w:szCs w:val="28"/>
    </w:rPr>
  </w:style>
  <w:style w:type="character" w:customStyle="1" w:styleId="Heading2Char">
    <w:name w:val="Heading 2 Char"/>
    <w:rsid w:val="006A6C1C"/>
    <w:rPr>
      <w:rFonts w:ascii="Book Antiqua" w:eastAsia="Times New Roman" w:hAnsi="Book Antiqua" w:cs="Times New Roman"/>
      <w:b/>
      <w:bCs/>
      <w:sz w:val="28"/>
      <w:szCs w:val="24"/>
    </w:rPr>
  </w:style>
  <w:style w:type="character" w:customStyle="1" w:styleId="Heading3Char">
    <w:name w:val="Heading 3 Char"/>
    <w:rsid w:val="006A6C1C"/>
    <w:rPr>
      <w:rFonts w:ascii="Arial" w:eastAsia="Times New Roman" w:hAnsi="Arial" w:cs="Times New Roman"/>
      <w:b/>
      <w:bCs/>
      <w:sz w:val="26"/>
      <w:szCs w:val="26"/>
    </w:rPr>
  </w:style>
  <w:style w:type="character" w:customStyle="1" w:styleId="Heading4Char">
    <w:name w:val="Heading 4 Char"/>
    <w:rsid w:val="006A6C1C"/>
    <w:rPr>
      <w:rFonts w:ascii="Book Antiqua" w:eastAsia="Times New Roman" w:hAnsi="Book Antiqua" w:cs="Times New Roman"/>
      <w:b/>
      <w:bCs/>
      <w:sz w:val="28"/>
      <w:szCs w:val="24"/>
      <w:u w:val="single"/>
    </w:rPr>
  </w:style>
  <w:style w:type="character" w:customStyle="1" w:styleId="Heading5Char">
    <w:name w:val="Heading 5 Char"/>
    <w:rsid w:val="006A6C1C"/>
    <w:rPr>
      <w:rFonts w:ascii="Times New Roman" w:eastAsia="Times New Roman" w:hAnsi="Times New Roman" w:cs="Times New Roman"/>
      <w:b/>
      <w:bCs/>
      <w:i/>
      <w:iCs/>
      <w:sz w:val="26"/>
      <w:szCs w:val="26"/>
      <w:lang w:val="en-US"/>
    </w:rPr>
  </w:style>
  <w:style w:type="character" w:customStyle="1" w:styleId="Heading6Char">
    <w:name w:val="Heading 6 Char"/>
    <w:rsid w:val="006A6C1C"/>
    <w:rPr>
      <w:rFonts w:ascii="Book Antiqua" w:eastAsia="Times New Roman" w:hAnsi="Book Antiqua" w:cs="Times New Roman"/>
      <w:sz w:val="28"/>
      <w:szCs w:val="24"/>
    </w:rPr>
  </w:style>
  <w:style w:type="character" w:customStyle="1" w:styleId="Heading7Char">
    <w:name w:val="Heading 7 Char"/>
    <w:rsid w:val="006A6C1C"/>
    <w:rPr>
      <w:rFonts w:ascii="Book Antiqua" w:eastAsia="Times New Roman" w:hAnsi="Book Antiqua" w:cs="Arial"/>
      <w:b/>
      <w:bCs/>
      <w:sz w:val="24"/>
      <w:szCs w:val="24"/>
    </w:rPr>
  </w:style>
  <w:style w:type="character" w:customStyle="1" w:styleId="Heading8Char">
    <w:name w:val="Heading 8 Char"/>
    <w:rsid w:val="006A6C1C"/>
    <w:rPr>
      <w:rFonts w:ascii="Times New Roman" w:eastAsia="Times New Roman" w:hAnsi="Times New Roman" w:cs="Times New Roman"/>
      <w:b/>
      <w:sz w:val="24"/>
      <w:szCs w:val="24"/>
    </w:rPr>
  </w:style>
  <w:style w:type="character" w:customStyle="1" w:styleId="Heading9Char">
    <w:name w:val="Heading 9 Char"/>
    <w:rsid w:val="006A6C1C"/>
    <w:rPr>
      <w:rFonts w:ascii="Arial" w:eastAsia="Times New Roman" w:hAnsi="Arial" w:cs="Arial"/>
      <w:lang w:val="en-US"/>
    </w:rPr>
  </w:style>
  <w:style w:type="character" w:customStyle="1" w:styleId="BodyText2Char">
    <w:name w:val="Body Text 2 Char"/>
    <w:rsid w:val="006A6C1C"/>
    <w:rPr>
      <w:sz w:val="24"/>
      <w:szCs w:val="24"/>
    </w:rPr>
  </w:style>
  <w:style w:type="character" w:customStyle="1" w:styleId="BodyText2Char1">
    <w:name w:val="Body Text 2 Char1"/>
    <w:basedOn w:val="WW-DefaultParagraphFont1"/>
    <w:rsid w:val="006A6C1C"/>
  </w:style>
  <w:style w:type="character" w:customStyle="1" w:styleId="BodyText3Char">
    <w:name w:val="Body Text 3 Char"/>
    <w:rsid w:val="006A6C1C"/>
    <w:rPr>
      <w:rFonts w:ascii="Times New Roman" w:eastAsia="Times New Roman" w:hAnsi="Times New Roman" w:cs="Times New Roman"/>
      <w:sz w:val="16"/>
      <w:szCs w:val="16"/>
    </w:rPr>
  </w:style>
  <w:style w:type="character" w:customStyle="1" w:styleId="NoSpacingChar">
    <w:name w:val="No Spacing Char"/>
    <w:rsid w:val="006A6C1C"/>
    <w:rPr>
      <w:rFonts w:cs="font340"/>
      <w:lang w:val="en-US"/>
    </w:rPr>
  </w:style>
  <w:style w:type="character" w:customStyle="1" w:styleId="HeaderChar">
    <w:name w:val="Header Char"/>
    <w:basedOn w:val="WW-DefaultParagraphFont1"/>
    <w:rsid w:val="006A6C1C"/>
  </w:style>
  <w:style w:type="character" w:customStyle="1" w:styleId="FooterChar">
    <w:name w:val="Footer Char"/>
    <w:basedOn w:val="WW-DefaultParagraphFont1"/>
    <w:uiPriority w:val="99"/>
    <w:rsid w:val="006A6C1C"/>
  </w:style>
  <w:style w:type="character" w:customStyle="1" w:styleId="ListLabel1">
    <w:name w:val="ListLabel 1"/>
    <w:rsid w:val="006A6C1C"/>
    <w:rPr>
      <w:rFonts w:cs="Courier New"/>
    </w:rPr>
  </w:style>
  <w:style w:type="character" w:customStyle="1" w:styleId="ListLabel2">
    <w:name w:val="ListLabel 2"/>
    <w:rsid w:val="006A6C1C"/>
    <w:rPr>
      <w:b/>
      <w:i w:val="0"/>
      <w:sz w:val="24"/>
      <w:szCs w:val="24"/>
    </w:rPr>
  </w:style>
  <w:style w:type="character" w:customStyle="1" w:styleId="ListLabel3">
    <w:name w:val="ListLabel 3"/>
    <w:rsid w:val="006A6C1C"/>
    <w:rPr>
      <w:rFonts w:cs="Arial"/>
      <w:i w:val="0"/>
      <w:sz w:val="24"/>
    </w:rPr>
  </w:style>
  <w:style w:type="character" w:customStyle="1" w:styleId="ListLabel4">
    <w:name w:val="ListLabel 4"/>
    <w:rsid w:val="006A6C1C"/>
    <w:rPr>
      <w:rFonts w:cs="Arial"/>
      <w:b w:val="0"/>
      <w:i w:val="0"/>
      <w:sz w:val="24"/>
    </w:rPr>
  </w:style>
  <w:style w:type="character" w:customStyle="1" w:styleId="ListLabel5">
    <w:name w:val="ListLabel 5"/>
    <w:rsid w:val="006A6C1C"/>
    <w:rPr>
      <w:rFonts w:cs="Calibri"/>
    </w:rPr>
  </w:style>
  <w:style w:type="character" w:customStyle="1" w:styleId="ListLabel6">
    <w:name w:val="ListLabel 6"/>
    <w:rsid w:val="006A6C1C"/>
    <w:rPr>
      <w:b w:val="0"/>
      <w:i w:val="0"/>
      <w:color w:val="00000A"/>
    </w:rPr>
  </w:style>
  <w:style w:type="character" w:customStyle="1" w:styleId="ListLabel7">
    <w:name w:val="ListLabel 7"/>
    <w:rsid w:val="006A6C1C"/>
    <w:rPr>
      <w:rFonts w:eastAsia="TimesNewRomanPSMT" w:cs="Times New Roman"/>
    </w:rPr>
  </w:style>
  <w:style w:type="character" w:customStyle="1" w:styleId="ListLabel8">
    <w:name w:val="ListLabel 8"/>
    <w:rsid w:val="006A6C1C"/>
    <w:rPr>
      <w:i w:val="0"/>
    </w:rPr>
  </w:style>
  <w:style w:type="character" w:customStyle="1" w:styleId="NumberingSymbols">
    <w:name w:val="Numbering Symbols"/>
    <w:rsid w:val="006A6C1C"/>
  </w:style>
  <w:style w:type="character" w:styleId="Hyperlink">
    <w:name w:val="Hyperlink"/>
    <w:rsid w:val="006A6C1C"/>
    <w:rPr>
      <w:color w:val="000080"/>
      <w:u w:val="single"/>
    </w:rPr>
  </w:style>
  <w:style w:type="character" w:customStyle="1" w:styleId="BodyText1">
    <w:name w:val="Body Text1"/>
    <w:rsid w:val="006A6C1C"/>
  </w:style>
  <w:style w:type="character" w:customStyle="1" w:styleId="Heading10">
    <w:name w:val="Heading #1"/>
    <w:rsid w:val="006A6C1C"/>
  </w:style>
  <w:style w:type="paragraph" w:customStyle="1" w:styleId="Heading">
    <w:name w:val="Heading"/>
    <w:basedOn w:val="Normal"/>
    <w:next w:val="BodyText"/>
    <w:rsid w:val="006A6C1C"/>
    <w:pPr>
      <w:keepNext/>
      <w:spacing w:before="240" w:after="120"/>
    </w:pPr>
    <w:rPr>
      <w:rFonts w:ascii="Arial" w:hAnsi="Arial" w:cs="Mangal"/>
      <w:sz w:val="28"/>
      <w:szCs w:val="28"/>
    </w:rPr>
  </w:style>
  <w:style w:type="paragraph" w:styleId="BodyText">
    <w:name w:val="Body Text"/>
    <w:basedOn w:val="Normal"/>
    <w:rsid w:val="006A6C1C"/>
    <w:pPr>
      <w:spacing w:after="120"/>
    </w:pPr>
  </w:style>
  <w:style w:type="paragraph" w:styleId="List">
    <w:name w:val="List"/>
    <w:basedOn w:val="BodyText"/>
    <w:rsid w:val="006A6C1C"/>
    <w:rPr>
      <w:rFonts w:cs="Mangal"/>
    </w:rPr>
  </w:style>
  <w:style w:type="paragraph" w:styleId="Caption">
    <w:name w:val="caption"/>
    <w:basedOn w:val="Normal"/>
    <w:qFormat/>
    <w:rsid w:val="006A6C1C"/>
    <w:pPr>
      <w:suppressLineNumbers/>
      <w:spacing w:before="120" w:after="120"/>
    </w:pPr>
    <w:rPr>
      <w:rFonts w:cs="Mangal"/>
      <w:i/>
      <w:iCs/>
    </w:rPr>
  </w:style>
  <w:style w:type="paragraph" w:customStyle="1" w:styleId="Index">
    <w:name w:val="Index"/>
    <w:basedOn w:val="Normal"/>
    <w:rsid w:val="006A6C1C"/>
    <w:pPr>
      <w:suppressLineNumbers/>
    </w:pPr>
    <w:rPr>
      <w:rFonts w:cs="Mangal"/>
    </w:rPr>
  </w:style>
  <w:style w:type="paragraph" w:styleId="ListParagraph">
    <w:name w:val="List Paragraph"/>
    <w:basedOn w:val="Normal"/>
    <w:uiPriority w:val="34"/>
    <w:qFormat/>
    <w:rsid w:val="006A6C1C"/>
    <w:pPr>
      <w:ind w:left="720"/>
    </w:pPr>
  </w:style>
  <w:style w:type="paragraph" w:customStyle="1" w:styleId="CommentText1">
    <w:name w:val="Comment Text1"/>
    <w:basedOn w:val="Normal"/>
    <w:rsid w:val="006A6C1C"/>
    <w:rPr>
      <w:sz w:val="20"/>
      <w:szCs w:val="20"/>
    </w:rPr>
  </w:style>
  <w:style w:type="paragraph" w:customStyle="1" w:styleId="CommentSubject1">
    <w:name w:val="Comment Subject1"/>
    <w:basedOn w:val="CommentText1"/>
    <w:rsid w:val="006A6C1C"/>
    <w:rPr>
      <w:b/>
      <w:bCs/>
    </w:rPr>
  </w:style>
  <w:style w:type="paragraph" w:styleId="BalloonText">
    <w:name w:val="Balloon Text"/>
    <w:basedOn w:val="Normal"/>
    <w:rsid w:val="006A6C1C"/>
    <w:rPr>
      <w:rFonts w:ascii="Tahoma" w:hAnsi="Tahoma" w:cs="Tahoma"/>
      <w:sz w:val="16"/>
      <w:szCs w:val="16"/>
    </w:rPr>
  </w:style>
  <w:style w:type="paragraph" w:styleId="TOAHeading">
    <w:name w:val="toa heading"/>
    <w:basedOn w:val="Heading1"/>
    <w:rsid w:val="006A6C1C"/>
    <w:pPr>
      <w:suppressLineNumbers/>
    </w:pPr>
    <w:rPr>
      <w:sz w:val="32"/>
      <w:szCs w:val="32"/>
    </w:rPr>
  </w:style>
  <w:style w:type="paragraph" w:styleId="BodyText2">
    <w:name w:val="Body Text 2"/>
    <w:basedOn w:val="Normal"/>
    <w:rsid w:val="006A6C1C"/>
    <w:pPr>
      <w:spacing w:after="120" w:line="480" w:lineRule="auto"/>
    </w:pPr>
  </w:style>
  <w:style w:type="paragraph" w:styleId="BodyText3">
    <w:name w:val="Body Text 3"/>
    <w:basedOn w:val="Normal"/>
    <w:rsid w:val="006A6C1C"/>
    <w:pPr>
      <w:spacing w:after="120"/>
    </w:pPr>
    <w:rPr>
      <w:rFonts w:eastAsia="Times New Roman"/>
      <w:sz w:val="16"/>
      <w:szCs w:val="16"/>
    </w:rPr>
  </w:style>
  <w:style w:type="paragraph" w:styleId="NoSpacing">
    <w:name w:val="No Spacing"/>
    <w:qFormat/>
    <w:rsid w:val="006A6C1C"/>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6A6C1C"/>
    <w:pPr>
      <w:suppressLineNumbers/>
      <w:tabs>
        <w:tab w:val="center" w:pos="4513"/>
        <w:tab w:val="right" w:pos="9026"/>
      </w:tabs>
    </w:pPr>
  </w:style>
  <w:style w:type="paragraph" w:styleId="Footer">
    <w:name w:val="footer"/>
    <w:basedOn w:val="Normal"/>
    <w:uiPriority w:val="99"/>
    <w:rsid w:val="006A6C1C"/>
    <w:pPr>
      <w:suppressLineNumbers/>
      <w:tabs>
        <w:tab w:val="center" w:pos="4513"/>
        <w:tab w:val="right" w:pos="9026"/>
      </w:tabs>
    </w:pPr>
  </w:style>
  <w:style w:type="paragraph" w:customStyle="1" w:styleId="TableContents">
    <w:name w:val="Table Contents"/>
    <w:basedOn w:val="Normal"/>
    <w:rsid w:val="006A6C1C"/>
    <w:pPr>
      <w:suppressLineNumbers/>
    </w:pPr>
  </w:style>
  <w:style w:type="paragraph" w:customStyle="1" w:styleId="TableHeading">
    <w:name w:val="Table Heading"/>
    <w:basedOn w:val="TableContents"/>
    <w:rsid w:val="006A6C1C"/>
    <w:pPr>
      <w:jc w:val="center"/>
    </w:pPr>
    <w:rPr>
      <w:b/>
      <w:bCs/>
    </w:rPr>
  </w:style>
  <w:style w:type="paragraph" w:customStyle="1" w:styleId="PythagoreanTheorem">
    <w:name w:val="Pythagorean Theorem"/>
    <w:rsid w:val="006A6C1C"/>
    <w:pPr>
      <w:suppressAutoHyphens/>
      <w:spacing w:after="200" w:line="276" w:lineRule="auto"/>
    </w:pPr>
    <w:rPr>
      <w:rFonts w:ascii="Calibri" w:eastAsia="MS Mincho" w:hAnsi="Calibri" w:cs="Arial"/>
      <w:sz w:val="22"/>
      <w:szCs w:val="22"/>
      <w:lang w:eastAsia="zh-CN"/>
    </w:rPr>
  </w:style>
  <w:style w:type="paragraph" w:customStyle="1" w:styleId="Obinitekst1">
    <w:name w:val="Obični tekst1"/>
    <w:basedOn w:val="Normal"/>
    <w:rsid w:val="006A6C1C"/>
  </w:style>
  <w:style w:type="paragraph" w:customStyle="1" w:styleId="BodyText30">
    <w:name w:val="Body Text3"/>
    <w:basedOn w:val="Normal"/>
    <w:rsid w:val="006A6C1C"/>
  </w:style>
  <w:style w:type="paragraph" w:styleId="BodyTextIndent3">
    <w:name w:val="Body Text Indent 3"/>
    <w:basedOn w:val="Normal"/>
    <w:link w:val="BodyTextIndent3Char"/>
    <w:uiPriority w:val="99"/>
    <w:unhideWhenUsed/>
    <w:rsid w:val="006030F1"/>
    <w:pPr>
      <w:spacing w:after="120"/>
      <w:ind w:left="360"/>
    </w:pPr>
    <w:rPr>
      <w:sz w:val="16"/>
      <w:szCs w:val="16"/>
    </w:rPr>
  </w:style>
  <w:style w:type="character" w:customStyle="1" w:styleId="BodyTextIndent3Char">
    <w:name w:val="Body Text Indent 3 Char"/>
    <w:link w:val="BodyTextIndent3"/>
    <w:uiPriority w:val="99"/>
    <w:rsid w:val="006030F1"/>
    <w:rPr>
      <w:rFonts w:eastAsia="Arial Unicode MS"/>
      <w:color w:val="000000"/>
      <w:kern w:val="1"/>
      <w:sz w:val="16"/>
      <w:szCs w:val="16"/>
      <w:lang w:eastAsia="zh-CN"/>
    </w:rPr>
  </w:style>
  <w:style w:type="table" w:styleId="TableGrid">
    <w:name w:val="Table Grid"/>
    <w:basedOn w:val="TableNormal"/>
    <w:uiPriority w:val="59"/>
    <w:rsid w:val="00FC2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4441"/>
    <w:pPr>
      <w:widowControl w:val="0"/>
      <w:suppressAutoHyphens/>
      <w:spacing w:line="276" w:lineRule="auto"/>
    </w:pPr>
    <w:rPr>
      <w:rFonts w:eastAsia="Calibri"/>
      <w:color w:val="000000"/>
      <w:sz w:val="24"/>
      <w:szCs w:val="22"/>
      <w:lang w:eastAsia="zh-CN"/>
    </w:rPr>
  </w:style>
  <w:style w:type="paragraph" w:styleId="CommentText">
    <w:name w:val="annotation text"/>
    <w:basedOn w:val="Normal"/>
    <w:link w:val="CommentTextChar1"/>
    <w:unhideWhenUsed/>
    <w:rsid w:val="00705114"/>
    <w:pPr>
      <w:spacing w:line="240" w:lineRule="auto"/>
    </w:pPr>
    <w:rPr>
      <w:sz w:val="20"/>
      <w:szCs w:val="20"/>
      <w:lang w:eastAsia="ar-SA"/>
    </w:rPr>
  </w:style>
  <w:style w:type="character" w:customStyle="1" w:styleId="CommentTextChar1">
    <w:name w:val="Comment Text Char1"/>
    <w:basedOn w:val="DefaultParagraphFont"/>
    <w:link w:val="CommentText"/>
    <w:rsid w:val="00705114"/>
    <w:rPr>
      <w:rFonts w:eastAsia="Arial Unicode MS"/>
      <w:color w:val="000000"/>
      <w:kern w:val="1"/>
      <w:lang w:eastAsia="ar-SA"/>
    </w:rPr>
  </w:style>
  <w:style w:type="character" w:customStyle="1" w:styleId="Bodytext0">
    <w:name w:val="Body text_"/>
    <w:basedOn w:val="DefaultParagraphFont"/>
    <w:link w:val="Bodytext10"/>
    <w:locked/>
    <w:rsid w:val="00DF00CD"/>
    <w:rPr>
      <w:rFonts w:ascii="Arial" w:hAnsi="Arial" w:cs="Arial"/>
      <w:b/>
      <w:bCs/>
      <w:i/>
      <w:iCs/>
      <w:shd w:val="clear" w:color="auto" w:fill="FFFFFF"/>
    </w:rPr>
  </w:style>
  <w:style w:type="paragraph" w:customStyle="1" w:styleId="Bodytext10">
    <w:name w:val="Body text1"/>
    <w:basedOn w:val="Normal"/>
    <w:link w:val="Bodytext0"/>
    <w:rsid w:val="00DF00CD"/>
    <w:pPr>
      <w:widowControl w:val="0"/>
      <w:shd w:val="clear" w:color="auto" w:fill="FFFFFF"/>
      <w:suppressAutoHyphens w:val="0"/>
      <w:spacing w:before="180" w:line="552" w:lineRule="exact"/>
      <w:ind w:hanging="760"/>
      <w:jc w:val="both"/>
    </w:pPr>
    <w:rPr>
      <w:rFonts w:ascii="Arial" w:eastAsia="Times New Roman" w:hAnsi="Arial" w:cs="Arial"/>
      <w:b/>
      <w:bCs/>
      <w:i/>
      <w:iCs/>
      <w:color w:val="auto"/>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ssmt@mt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smt@mts.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ssmt@mts.rs" TargetMode="External"/><Relationship Id="rId4" Type="http://schemas.microsoft.com/office/2007/relationships/stylesWithEffects" Target="stylesWithEffects.xml"/><Relationship Id="rId9" Type="http://schemas.openxmlformats.org/officeDocument/2006/relationships/hyperlink" Target="mailto:ossmt@mt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4024-1723-4A21-B1EC-36A56026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14912</Words>
  <Characters>85002</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99715</CharactersWithSpaces>
  <SharedDoc>false</SharedDoc>
  <HLinks>
    <vt:vector size="6" baseType="variant">
      <vt:variant>
        <vt:i4>6684750</vt:i4>
      </vt:variant>
      <vt:variant>
        <vt:i4>0</vt:i4>
      </vt:variant>
      <vt:variant>
        <vt:i4>0</vt:i4>
      </vt:variant>
      <vt:variant>
        <vt:i4>5</vt:i4>
      </vt:variant>
      <vt:variant>
        <vt:lpwstr>mailto:ossmt@mts.rs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Jelena</cp:lastModifiedBy>
  <cp:revision>2</cp:revision>
  <cp:lastPrinted>2017-08-08T06:36:00Z</cp:lastPrinted>
  <dcterms:created xsi:type="dcterms:W3CDTF">2017-08-08T09:50:00Z</dcterms:created>
  <dcterms:modified xsi:type="dcterms:W3CDTF">2017-08-08T09:50:00Z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